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C1" w:rsidRPr="003A5000" w:rsidRDefault="00F16064" w:rsidP="00454DC1">
      <w:pPr>
        <w:jc w:val="center"/>
        <w:rPr>
          <w:rFonts w:ascii="Calibri" w:hAnsi="Calibri"/>
          <w:sz w:val="32"/>
          <w:szCs w:val="32"/>
        </w:rPr>
      </w:pPr>
      <w:r w:rsidRPr="003A5000">
        <w:rPr>
          <w:rFonts w:ascii="Calibri" w:hAnsi="Calibri"/>
          <w:sz w:val="32"/>
          <w:szCs w:val="32"/>
        </w:rPr>
        <w:t>Personnel Committee</w:t>
      </w:r>
    </w:p>
    <w:p w:rsidR="00454DC1" w:rsidRPr="003A5000" w:rsidRDefault="00CA4A24" w:rsidP="00AD2674">
      <w:pPr>
        <w:jc w:val="center"/>
        <w:rPr>
          <w:rFonts w:ascii="Calibri" w:hAnsi="Calibri"/>
          <w:sz w:val="20"/>
          <w:szCs w:val="20"/>
        </w:rPr>
      </w:pPr>
      <w:r>
        <w:rPr>
          <w:rFonts w:ascii="Calibri" w:hAnsi="Calibri"/>
          <w:sz w:val="20"/>
          <w:szCs w:val="20"/>
        </w:rPr>
        <w:t>June 17, 2014</w:t>
      </w:r>
      <w:r w:rsidR="00AD2674" w:rsidRPr="003A5000">
        <w:rPr>
          <w:rFonts w:ascii="Calibri" w:hAnsi="Calibri"/>
          <w:sz w:val="20"/>
          <w:szCs w:val="20"/>
        </w:rPr>
        <w:t xml:space="preserve"> ~ </w:t>
      </w:r>
      <w:r>
        <w:rPr>
          <w:rFonts w:ascii="Calibri" w:hAnsi="Calibri"/>
          <w:sz w:val="20"/>
          <w:szCs w:val="20"/>
        </w:rPr>
        <w:t>8</w:t>
      </w:r>
      <w:r w:rsidR="00AD2674" w:rsidRPr="003A5000">
        <w:rPr>
          <w:rFonts w:ascii="Calibri" w:hAnsi="Calibri"/>
          <w:sz w:val="20"/>
          <w:szCs w:val="20"/>
        </w:rPr>
        <w:t>:</w:t>
      </w:r>
      <w:r>
        <w:rPr>
          <w:rFonts w:ascii="Calibri" w:hAnsi="Calibri"/>
          <w:sz w:val="20"/>
          <w:szCs w:val="20"/>
        </w:rPr>
        <w:t>0</w:t>
      </w:r>
      <w:r w:rsidR="00AD2674" w:rsidRPr="003A5000">
        <w:rPr>
          <w:rFonts w:ascii="Calibri" w:hAnsi="Calibri"/>
          <w:sz w:val="20"/>
          <w:szCs w:val="20"/>
        </w:rPr>
        <w:t xml:space="preserve">0 </w:t>
      </w:r>
      <w:proofErr w:type="gramStart"/>
      <w:r w:rsidR="004C13A2">
        <w:rPr>
          <w:rFonts w:ascii="Calibri" w:hAnsi="Calibri"/>
          <w:sz w:val="20"/>
          <w:szCs w:val="20"/>
        </w:rPr>
        <w:t>A</w:t>
      </w:r>
      <w:r w:rsidR="00AD2674" w:rsidRPr="003A5000">
        <w:rPr>
          <w:rFonts w:ascii="Calibri" w:hAnsi="Calibri"/>
          <w:sz w:val="20"/>
          <w:szCs w:val="20"/>
        </w:rPr>
        <w:t>M</w:t>
      </w:r>
      <w:proofErr w:type="gramEnd"/>
      <w:r w:rsidR="003A5000">
        <w:rPr>
          <w:rFonts w:ascii="Calibri" w:hAnsi="Calibri"/>
          <w:sz w:val="20"/>
          <w:szCs w:val="20"/>
        </w:rPr>
        <w:t xml:space="preserve"> ~ </w:t>
      </w:r>
      <w:r>
        <w:rPr>
          <w:rFonts w:ascii="Calibri" w:hAnsi="Calibri"/>
          <w:sz w:val="20"/>
          <w:szCs w:val="20"/>
        </w:rPr>
        <w:t>Board Room</w:t>
      </w:r>
    </w:p>
    <w:p w:rsidR="00370CED" w:rsidRDefault="00370CED" w:rsidP="00370CED">
      <w:pPr>
        <w:rPr>
          <w:rFonts w:ascii="Calibri" w:hAnsi="Calibri"/>
          <w:sz w:val="20"/>
          <w:szCs w:val="20"/>
        </w:rPr>
      </w:pPr>
    </w:p>
    <w:p w:rsidR="00370CED" w:rsidRPr="003A5000" w:rsidRDefault="00370CED" w:rsidP="00370CED">
      <w:pPr>
        <w:rPr>
          <w:rFonts w:ascii="Calibri" w:hAnsi="Calibri"/>
          <w:sz w:val="20"/>
          <w:szCs w:val="20"/>
        </w:rPr>
      </w:pPr>
      <w:r w:rsidRPr="003A5000">
        <w:rPr>
          <w:rFonts w:ascii="Calibri" w:hAnsi="Calibri"/>
          <w:b/>
          <w:sz w:val="20"/>
          <w:szCs w:val="20"/>
        </w:rPr>
        <w:t>Committee Members Present</w:t>
      </w:r>
      <w:r w:rsidRPr="003A5000">
        <w:rPr>
          <w:rFonts w:ascii="Calibri" w:hAnsi="Calibri"/>
          <w:sz w:val="20"/>
          <w:szCs w:val="20"/>
        </w:rPr>
        <w:t xml:space="preserve">:  </w:t>
      </w:r>
      <w:r w:rsidR="00ED7D4A" w:rsidRPr="003A5000">
        <w:rPr>
          <w:rFonts w:ascii="Calibri" w:hAnsi="Calibri"/>
          <w:sz w:val="20"/>
          <w:szCs w:val="20"/>
        </w:rPr>
        <w:t xml:space="preserve"> </w:t>
      </w:r>
      <w:bookmarkStart w:id="0" w:name="OLE_LINK1"/>
      <w:bookmarkStart w:id="1" w:name="OLE_LINK2"/>
      <w:r w:rsidR="00ED7D4A" w:rsidRPr="003A5000">
        <w:rPr>
          <w:rFonts w:ascii="Calibri" w:hAnsi="Calibri"/>
          <w:sz w:val="20"/>
          <w:szCs w:val="20"/>
        </w:rPr>
        <w:t>Weldon Smith, Chairman</w:t>
      </w:r>
      <w:r w:rsidR="0050024E">
        <w:rPr>
          <w:rFonts w:ascii="Calibri" w:hAnsi="Calibri"/>
          <w:sz w:val="20"/>
          <w:szCs w:val="20"/>
        </w:rPr>
        <w:t>,</w:t>
      </w:r>
      <w:r w:rsidR="00AD2674" w:rsidRPr="003A5000">
        <w:rPr>
          <w:rFonts w:ascii="Calibri" w:hAnsi="Calibri"/>
          <w:sz w:val="20"/>
          <w:szCs w:val="20"/>
        </w:rPr>
        <w:t xml:space="preserve"> </w:t>
      </w:r>
      <w:bookmarkEnd w:id="0"/>
      <w:bookmarkEnd w:id="1"/>
      <w:r w:rsidR="00DE47BE">
        <w:rPr>
          <w:rFonts w:ascii="Calibri" w:hAnsi="Calibri"/>
          <w:sz w:val="20"/>
          <w:szCs w:val="20"/>
        </w:rPr>
        <w:t>Don Lewis</w:t>
      </w:r>
      <w:r w:rsidR="0050024E">
        <w:rPr>
          <w:rFonts w:ascii="Calibri" w:hAnsi="Calibri"/>
          <w:sz w:val="20"/>
          <w:szCs w:val="20"/>
        </w:rPr>
        <w:t>, Susan Kanard</w:t>
      </w:r>
    </w:p>
    <w:p w:rsidR="00F16064" w:rsidRPr="003A5000" w:rsidRDefault="00370CED" w:rsidP="00370CED">
      <w:pPr>
        <w:rPr>
          <w:rFonts w:ascii="Calibri" w:hAnsi="Calibri"/>
          <w:sz w:val="20"/>
          <w:szCs w:val="20"/>
        </w:rPr>
      </w:pPr>
      <w:r w:rsidRPr="003A5000">
        <w:rPr>
          <w:rFonts w:ascii="Calibri" w:hAnsi="Calibri"/>
          <w:b/>
          <w:sz w:val="20"/>
          <w:szCs w:val="20"/>
        </w:rPr>
        <w:t>Committee Members Absent</w:t>
      </w:r>
      <w:r w:rsidRPr="003A5000">
        <w:rPr>
          <w:rFonts w:ascii="Calibri" w:hAnsi="Calibri"/>
          <w:sz w:val="20"/>
          <w:szCs w:val="20"/>
        </w:rPr>
        <w:t xml:space="preserve">:  </w:t>
      </w:r>
      <w:r w:rsidR="00A367E8">
        <w:rPr>
          <w:rFonts w:ascii="Calibri" w:hAnsi="Calibri"/>
          <w:sz w:val="20"/>
          <w:szCs w:val="20"/>
        </w:rPr>
        <w:t>Cara Bland</w:t>
      </w:r>
    </w:p>
    <w:p w:rsidR="00BB0BB3" w:rsidRPr="00F812AD" w:rsidRDefault="00C84C63" w:rsidP="00761822">
      <w:pPr>
        <w:rPr>
          <w:rFonts w:ascii="Calibri" w:hAnsi="Calibri"/>
          <w:sz w:val="20"/>
          <w:szCs w:val="20"/>
        </w:rPr>
      </w:pPr>
      <w:r w:rsidRPr="003A5000">
        <w:rPr>
          <w:rFonts w:ascii="Calibri" w:hAnsi="Calibri"/>
          <w:b/>
          <w:sz w:val="20"/>
          <w:szCs w:val="20"/>
        </w:rPr>
        <w:t>Hospital Staff Present</w:t>
      </w:r>
      <w:r>
        <w:rPr>
          <w:rFonts w:ascii="Calibri" w:hAnsi="Calibri"/>
          <w:b/>
          <w:sz w:val="20"/>
          <w:szCs w:val="20"/>
        </w:rPr>
        <w:t>:</w:t>
      </w:r>
      <w:r w:rsidR="00F812AD">
        <w:rPr>
          <w:rFonts w:ascii="Calibri" w:hAnsi="Calibri"/>
          <w:b/>
          <w:sz w:val="20"/>
          <w:szCs w:val="20"/>
        </w:rPr>
        <w:t xml:space="preserve"> </w:t>
      </w:r>
      <w:r w:rsidR="00F812AD">
        <w:rPr>
          <w:rFonts w:ascii="Calibri" w:hAnsi="Calibri"/>
          <w:sz w:val="20"/>
          <w:szCs w:val="20"/>
        </w:rPr>
        <w:t xml:space="preserve">David Keith, CEO/President; Darryl Linnington, CFO; </w:t>
      </w:r>
      <w:r w:rsidR="00A367E8">
        <w:rPr>
          <w:rFonts w:ascii="Calibri" w:hAnsi="Calibri"/>
          <w:sz w:val="20"/>
          <w:szCs w:val="20"/>
        </w:rPr>
        <w:t>Chris Whybrew, COO; Laura Boyles, Interim HR Director; Tiffany Roberts, HR Recruiter; Deborah Sherwood, HR Assistant</w:t>
      </w:r>
    </w:p>
    <w:p w:rsidR="00454DC1" w:rsidRPr="0050024E" w:rsidRDefault="00D43661" w:rsidP="00E23239">
      <w:pPr>
        <w:rPr>
          <w:rFonts w:ascii="Calibri" w:hAnsi="Calibri"/>
          <w:sz w:val="20"/>
          <w:szCs w:val="20"/>
        </w:rPr>
      </w:pPr>
      <w:r w:rsidRPr="003A5000">
        <w:rPr>
          <w:rFonts w:ascii="Calibri" w:hAnsi="Calibri"/>
          <w:b/>
          <w:sz w:val="20"/>
          <w:szCs w:val="20"/>
        </w:rPr>
        <w:t>Other</w:t>
      </w:r>
      <w:r w:rsidR="0050024E">
        <w:rPr>
          <w:rFonts w:ascii="Calibri" w:hAnsi="Calibri"/>
          <w:b/>
          <w:sz w:val="20"/>
          <w:szCs w:val="20"/>
        </w:rPr>
        <w:t xml:space="preserve">: </w:t>
      </w:r>
      <w:r w:rsidR="0050024E" w:rsidRPr="00CA4A24">
        <w:rPr>
          <w:rFonts w:ascii="Calibri" w:hAnsi="Calibri"/>
          <w:sz w:val="20"/>
          <w:szCs w:val="20"/>
        </w:rPr>
        <w:t xml:space="preserve"> </w:t>
      </w:r>
      <w:r w:rsidR="00CA4A24" w:rsidRPr="00CA4A24">
        <w:rPr>
          <w:rFonts w:ascii="Calibri" w:hAnsi="Calibri"/>
          <w:sz w:val="20"/>
          <w:szCs w:val="20"/>
        </w:rPr>
        <w:t>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8"/>
        <w:gridCol w:w="5884"/>
        <w:gridCol w:w="3656"/>
        <w:gridCol w:w="1980"/>
      </w:tblGrid>
      <w:tr w:rsidR="004C4EBC" w:rsidRPr="00BC1EDF" w:rsidTr="00BC1EDF">
        <w:tc>
          <w:tcPr>
            <w:tcW w:w="14204" w:type="dxa"/>
            <w:gridSpan w:val="5"/>
            <w:shd w:val="clear" w:color="auto" w:fill="auto"/>
          </w:tcPr>
          <w:p w:rsidR="004C4EBC" w:rsidRPr="00BA0E04" w:rsidRDefault="004C4EBC" w:rsidP="00BC1EDF">
            <w:pPr>
              <w:jc w:val="center"/>
              <w:rPr>
                <w:rFonts w:ascii="Calibri" w:hAnsi="Calibri"/>
                <w:b/>
                <w:sz w:val="20"/>
                <w:szCs w:val="20"/>
              </w:rPr>
            </w:pPr>
            <w:r w:rsidRPr="00BA0E04">
              <w:rPr>
                <w:rFonts w:ascii="Calibri" w:hAnsi="Calibri"/>
                <w:b/>
                <w:i/>
                <w:sz w:val="20"/>
                <w:szCs w:val="20"/>
              </w:rPr>
              <w:t>“Privileged and Confidential pursuant to 63 O.S. 1-1709.1 and/or 63 O.S. 1-1709.”</w:t>
            </w:r>
          </w:p>
        </w:tc>
      </w:tr>
      <w:tr w:rsidR="00454DC1" w:rsidRPr="00BC1EDF" w:rsidTr="00BA0E04">
        <w:tc>
          <w:tcPr>
            <w:tcW w:w="2684" w:type="dxa"/>
            <w:gridSpan w:val="2"/>
            <w:shd w:val="clear" w:color="auto" w:fill="D9D9D9"/>
          </w:tcPr>
          <w:p w:rsidR="00143366" w:rsidRPr="00BC1EDF" w:rsidRDefault="00143366" w:rsidP="00BC1EDF">
            <w:pPr>
              <w:jc w:val="center"/>
              <w:rPr>
                <w:rFonts w:ascii="Calibri" w:hAnsi="Calibri"/>
                <w:b/>
                <w:sz w:val="20"/>
                <w:szCs w:val="20"/>
              </w:rPr>
            </w:pPr>
          </w:p>
          <w:p w:rsidR="00454DC1" w:rsidRPr="00BC1EDF" w:rsidRDefault="00143366" w:rsidP="00BC1EDF">
            <w:pPr>
              <w:jc w:val="center"/>
              <w:rPr>
                <w:rFonts w:ascii="Calibri" w:hAnsi="Calibri"/>
                <w:b/>
                <w:sz w:val="20"/>
                <w:szCs w:val="20"/>
              </w:rPr>
            </w:pPr>
            <w:r w:rsidRPr="00BC1EDF">
              <w:rPr>
                <w:rFonts w:ascii="Calibri" w:hAnsi="Calibri"/>
                <w:b/>
                <w:sz w:val="20"/>
                <w:szCs w:val="20"/>
              </w:rPr>
              <w:t>Topic/Finding</w:t>
            </w:r>
          </w:p>
        </w:tc>
        <w:tc>
          <w:tcPr>
            <w:tcW w:w="5884" w:type="dxa"/>
            <w:shd w:val="clear" w:color="auto" w:fill="D9D9D9"/>
          </w:tcPr>
          <w:p w:rsidR="00143366" w:rsidRPr="00BC1EDF" w:rsidRDefault="00143366" w:rsidP="00BC1EDF">
            <w:pPr>
              <w:jc w:val="center"/>
              <w:rPr>
                <w:rFonts w:ascii="Calibri" w:hAnsi="Calibri"/>
                <w:b/>
                <w:sz w:val="20"/>
                <w:szCs w:val="20"/>
              </w:rPr>
            </w:pPr>
          </w:p>
          <w:p w:rsidR="00454DC1" w:rsidRPr="00BC1EDF" w:rsidRDefault="008F5E96" w:rsidP="00BC1EDF">
            <w:pPr>
              <w:jc w:val="center"/>
              <w:rPr>
                <w:rFonts w:ascii="Calibri" w:hAnsi="Calibri"/>
                <w:b/>
                <w:sz w:val="20"/>
                <w:szCs w:val="20"/>
              </w:rPr>
            </w:pPr>
            <w:r w:rsidRPr="00BC1EDF">
              <w:rPr>
                <w:rFonts w:ascii="Calibri" w:hAnsi="Calibri"/>
                <w:b/>
                <w:sz w:val="20"/>
                <w:szCs w:val="20"/>
              </w:rPr>
              <w:t>Discussion</w:t>
            </w:r>
          </w:p>
        </w:tc>
        <w:tc>
          <w:tcPr>
            <w:tcW w:w="3656" w:type="dxa"/>
            <w:shd w:val="clear" w:color="auto" w:fill="D9D9D9"/>
          </w:tcPr>
          <w:p w:rsidR="00143366" w:rsidRPr="00BC1EDF" w:rsidRDefault="00143366" w:rsidP="00BC1EDF">
            <w:pPr>
              <w:jc w:val="center"/>
              <w:rPr>
                <w:rFonts w:ascii="Calibri" w:hAnsi="Calibri"/>
                <w:b/>
                <w:sz w:val="20"/>
                <w:szCs w:val="20"/>
              </w:rPr>
            </w:pPr>
          </w:p>
          <w:p w:rsidR="00454DC1" w:rsidRPr="00BC1EDF" w:rsidRDefault="00143366" w:rsidP="00BC1EDF">
            <w:pPr>
              <w:jc w:val="center"/>
              <w:rPr>
                <w:rFonts w:ascii="Calibri" w:hAnsi="Calibri"/>
                <w:b/>
                <w:sz w:val="20"/>
                <w:szCs w:val="20"/>
              </w:rPr>
            </w:pPr>
            <w:r w:rsidRPr="00BC1EDF">
              <w:rPr>
                <w:rFonts w:ascii="Calibri" w:hAnsi="Calibri"/>
                <w:b/>
                <w:sz w:val="20"/>
                <w:szCs w:val="20"/>
              </w:rPr>
              <w:t>Recommendation/Action</w:t>
            </w:r>
          </w:p>
        </w:tc>
        <w:tc>
          <w:tcPr>
            <w:tcW w:w="1980" w:type="dxa"/>
            <w:shd w:val="clear" w:color="auto" w:fill="D9D9D9"/>
          </w:tcPr>
          <w:p w:rsidR="00454DC1" w:rsidRPr="00BC1EDF" w:rsidRDefault="00143366" w:rsidP="00BC1EDF">
            <w:pPr>
              <w:jc w:val="center"/>
              <w:rPr>
                <w:rFonts w:ascii="Calibri" w:hAnsi="Calibri"/>
                <w:b/>
                <w:sz w:val="20"/>
                <w:szCs w:val="20"/>
              </w:rPr>
            </w:pPr>
            <w:r w:rsidRPr="00BC1EDF">
              <w:rPr>
                <w:rFonts w:ascii="Calibri" w:hAnsi="Calibri"/>
                <w:b/>
                <w:sz w:val="20"/>
                <w:szCs w:val="20"/>
              </w:rPr>
              <w:t>Follow-up/ Responsible Party</w:t>
            </w:r>
          </w:p>
        </w:tc>
      </w:tr>
      <w:tr w:rsidR="00454DC1" w:rsidRPr="00BC1EDF" w:rsidTr="00BC1EDF">
        <w:trPr>
          <w:trHeight w:val="530"/>
        </w:trPr>
        <w:tc>
          <w:tcPr>
            <w:tcW w:w="2684" w:type="dxa"/>
            <w:gridSpan w:val="2"/>
          </w:tcPr>
          <w:p w:rsidR="00454DC1" w:rsidRPr="00BC1EDF" w:rsidRDefault="00D54344" w:rsidP="00370CED">
            <w:pPr>
              <w:rPr>
                <w:rFonts w:ascii="Calibri" w:hAnsi="Calibri"/>
                <w:b/>
                <w:sz w:val="20"/>
                <w:szCs w:val="20"/>
              </w:rPr>
            </w:pPr>
            <w:r w:rsidRPr="00BC1EDF">
              <w:rPr>
                <w:rFonts w:ascii="Calibri" w:hAnsi="Calibri"/>
                <w:b/>
                <w:sz w:val="20"/>
                <w:szCs w:val="20"/>
              </w:rPr>
              <w:t>Call to order</w:t>
            </w:r>
            <w:r w:rsidR="005F02CD" w:rsidRPr="00BC1EDF">
              <w:rPr>
                <w:rFonts w:ascii="Calibri" w:hAnsi="Calibri"/>
                <w:b/>
                <w:sz w:val="20"/>
                <w:szCs w:val="20"/>
              </w:rPr>
              <w:t>:</w:t>
            </w:r>
          </w:p>
        </w:tc>
        <w:tc>
          <w:tcPr>
            <w:tcW w:w="5884" w:type="dxa"/>
          </w:tcPr>
          <w:p w:rsidR="001666BD" w:rsidRPr="00BC1EDF" w:rsidRDefault="00767A30" w:rsidP="008D7205">
            <w:pPr>
              <w:rPr>
                <w:rFonts w:ascii="Calibri" w:hAnsi="Calibri"/>
                <w:sz w:val="20"/>
                <w:szCs w:val="20"/>
              </w:rPr>
            </w:pPr>
            <w:r w:rsidRPr="00BC1EDF">
              <w:rPr>
                <w:rFonts w:ascii="Calibri" w:hAnsi="Calibri"/>
                <w:sz w:val="20"/>
                <w:szCs w:val="20"/>
              </w:rPr>
              <w:t>With a quorum present Chairman Smith called the meeting to order</w:t>
            </w:r>
            <w:r>
              <w:rPr>
                <w:rFonts w:ascii="Calibri" w:hAnsi="Calibri"/>
                <w:sz w:val="20"/>
                <w:szCs w:val="20"/>
              </w:rPr>
              <w:t xml:space="preserve"> at 8am.</w:t>
            </w:r>
          </w:p>
        </w:tc>
        <w:tc>
          <w:tcPr>
            <w:tcW w:w="3656" w:type="dxa"/>
          </w:tcPr>
          <w:p w:rsidR="001666BD" w:rsidRPr="00BC1EDF" w:rsidRDefault="001666BD" w:rsidP="00370CED">
            <w:pPr>
              <w:rPr>
                <w:rFonts w:ascii="Calibri" w:hAnsi="Calibri"/>
                <w:sz w:val="20"/>
                <w:szCs w:val="20"/>
              </w:rPr>
            </w:pPr>
          </w:p>
        </w:tc>
        <w:tc>
          <w:tcPr>
            <w:tcW w:w="1980" w:type="dxa"/>
          </w:tcPr>
          <w:p w:rsidR="001666BD" w:rsidRPr="00BC1EDF" w:rsidRDefault="001666BD" w:rsidP="00370CED">
            <w:pPr>
              <w:rPr>
                <w:rFonts w:ascii="Calibri" w:hAnsi="Calibri"/>
                <w:sz w:val="20"/>
                <w:szCs w:val="20"/>
              </w:rPr>
            </w:pPr>
          </w:p>
        </w:tc>
      </w:tr>
      <w:tr w:rsidR="00454DC1" w:rsidRPr="00BC1EDF" w:rsidTr="00BC1EDF">
        <w:tc>
          <w:tcPr>
            <w:tcW w:w="2684" w:type="dxa"/>
            <w:gridSpan w:val="2"/>
            <w:tcBorders>
              <w:bottom w:val="single" w:sz="4" w:space="0" w:color="auto"/>
            </w:tcBorders>
          </w:tcPr>
          <w:p w:rsidR="00454DC1" w:rsidRPr="00BC1EDF" w:rsidRDefault="00281018" w:rsidP="00370CED">
            <w:pPr>
              <w:rPr>
                <w:rFonts w:ascii="Calibri" w:hAnsi="Calibri"/>
                <w:b/>
                <w:sz w:val="20"/>
                <w:szCs w:val="20"/>
              </w:rPr>
            </w:pPr>
            <w:r w:rsidRPr="00BC1EDF">
              <w:rPr>
                <w:rFonts w:ascii="Calibri" w:hAnsi="Calibri"/>
                <w:b/>
                <w:sz w:val="20"/>
                <w:szCs w:val="20"/>
              </w:rPr>
              <w:t>Approval of Minutes:</w:t>
            </w:r>
          </w:p>
        </w:tc>
        <w:tc>
          <w:tcPr>
            <w:tcW w:w="5884" w:type="dxa"/>
            <w:tcBorders>
              <w:bottom w:val="single" w:sz="4" w:space="0" w:color="auto"/>
            </w:tcBorders>
          </w:tcPr>
          <w:p w:rsidR="002E4764" w:rsidRPr="00BC1EDF" w:rsidRDefault="002E4764" w:rsidP="00CB2EA7">
            <w:pPr>
              <w:rPr>
                <w:rFonts w:ascii="Calibri" w:hAnsi="Calibri"/>
                <w:sz w:val="20"/>
                <w:szCs w:val="20"/>
              </w:rPr>
            </w:pPr>
          </w:p>
        </w:tc>
        <w:tc>
          <w:tcPr>
            <w:tcW w:w="3656" w:type="dxa"/>
            <w:tcBorders>
              <w:bottom w:val="single" w:sz="4" w:space="0" w:color="auto"/>
            </w:tcBorders>
          </w:tcPr>
          <w:p w:rsidR="00454DC1" w:rsidRPr="00BC1EDF" w:rsidRDefault="00454DC1" w:rsidP="00092163">
            <w:pPr>
              <w:rPr>
                <w:rFonts w:ascii="Calibri" w:hAnsi="Calibri"/>
                <w:sz w:val="20"/>
                <w:szCs w:val="20"/>
              </w:rPr>
            </w:pPr>
          </w:p>
        </w:tc>
        <w:tc>
          <w:tcPr>
            <w:tcW w:w="1980" w:type="dxa"/>
            <w:tcBorders>
              <w:bottom w:val="single" w:sz="4" w:space="0" w:color="auto"/>
            </w:tcBorders>
          </w:tcPr>
          <w:p w:rsidR="00454DC1" w:rsidRPr="00BC1EDF" w:rsidRDefault="00454DC1" w:rsidP="00370CED">
            <w:pPr>
              <w:rPr>
                <w:rFonts w:ascii="Calibri" w:hAnsi="Calibri"/>
                <w:sz w:val="20"/>
                <w:szCs w:val="20"/>
              </w:rPr>
            </w:pPr>
          </w:p>
        </w:tc>
      </w:tr>
      <w:tr w:rsidR="00D43661" w:rsidRPr="00BC1EDF" w:rsidTr="00BA0E04">
        <w:tc>
          <w:tcPr>
            <w:tcW w:w="14204" w:type="dxa"/>
            <w:gridSpan w:val="5"/>
            <w:tcBorders>
              <w:bottom w:val="single" w:sz="4" w:space="0" w:color="auto"/>
            </w:tcBorders>
            <w:shd w:val="clear" w:color="auto" w:fill="D9D9D9"/>
          </w:tcPr>
          <w:p w:rsidR="00D43661" w:rsidRPr="00BC1EDF" w:rsidRDefault="00514FA0" w:rsidP="00370CED">
            <w:pPr>
              <w:rPr>
                <w:rFonts w:ascii="Calibri" w:hAnsi="Calibri"/>
                <w:sz w:val="20"/>
                <w:szCs w:val="20"/>
              </w:rPr>
            </w:pPr>
            <w:r>
              <w:rPr>
                <w:rFonts w:ascii="Calibri" w:hAnsi="Calibri"/>
                <w:b/>
                <w:sz w:val="20"/>
                <w:szCs w:val="20"/>
              </w:rPr>
              <w:t>Old</w:t>
            </w:r>
            <w:r w:rsidRPr="00BC1EDF">
              <w:rPr>
                <w:rFonts w:ascii="Calibri" w:hAnsi="Calibri"/>
                <w:b/>
                <w:sz w:val="20"/>
                <w:szCs w:val="20"/>
              </w:rPr>
              <w:t xml:space="preserve"> Business:</w:t>
            </w:r>
          </w:p>
        </w:tc>
      </w:tr>
      <w:tr w:rsidR="00514FA0" w:rsidRPr="00BC1EDF" w:rsidTr="00514FA0">
        <w:tc>
          <w:tcPr>
            <w:tcW w:w="2684" w:type="dxa"/>
            <w:gridSpan w:val="2"/>
            <w:tcBorders>
              <w:bottom w:val="single" w:sz="4" w:space="0" w:color="auto"/>
            </w:tcBorders>
            <w:shd w:val="clear" w:color="auto" w:fill="auto"/>
          </w:tcPr>
          <w:p w:rsidR="00514FA0" w:rsidRPr="00BC1EDF" w:rsidRDefault="00514FA0" w:rsidP="00DE47BE">
            <w:pPr>
              <w:rPr>
                <w:rFonts w:ascii="Calibri" w:hAnsi="Calibri"/>
                <w:b/>
                <w:sz w:val="20"/>
                <w:szCs w:val="20"/>
              </w:rPr>
            </w:pPr>
          </w:p>
        </w:tc>
        <w:tc>
          <w:tcPr>
            <w:tcW w:w="5884" w:type="dxa"/>
            <w:tcBorders>
              <w:bottom w:val="single" w:sz="4" w:space="0" w:color="auto"/>
            </w:tcBorders>
            <w:shd w:val="clear" w:color="auto" w:fill="auto"/>
          </w:tcPr>
          <w:p w:rsidR="00514FA0" w:rsidRPr="00514FA0" w:rsidRDefault="00514FA0" w:rsidP="0011653A">
            <w:pPr>
              <w:rPr>
                <w:rFonts w:ascii="Calibri" w:hAnsi="Calibri"/>
                <w:sz w:val="20"/>
                <w:szCs w:val="20"/>
              </w:rPr>
            </w:pPr>
          </w:p>
        </w:tc>
        <w:tc>
          <w:tcPr>
            <w:tcW w:w="3656" w:type="dxa"/>
            <w:tcBorders>
              <w:bottom w:val="single" w:sz="4" w:space="0" w:color="auto"/>
            </w:tcBorders>
            <w:shd w:val="clear" w:color="auto" w:fill="auto"/>
          </w:tcPr>
          <w:p w:rsidR="008C0413" w:rsidRPr="00514FA0" w:rsidRDefault="008C0413" w:rsidP="00151E39">
            <w:pPr>
              <w:rPr>
                <w:rFonts w:ascii="Calibri" w:hAnsi="Calibri"/>
                <w:sz w:val="20"/>
                <w:szCs w:val="20"/>
              </w:rPr>
            </w:pPr>
          </w:p>
        </w:tc>
        <w:tc>
          <w:tcPr>
            <w:tcW w:w="1980" w:type="dxa"/>
            <w:tcBorders>
              <w:bottom w:val="single" w:sz="4" w:space="0" w:color="auto"/>
            </w:tcBorders>
            <w:shd w:val="clear" w:color="auto" w:fill="auto"/>
          </w:tcPr>
          <w:p w:rsidR="00514FA0" w:rsidRPr="00514FA0" w:rsidRDefault="00514FA0" w:rsidP="00370CED">
            <w:pPr>
              <w:rPr>
                <w:rFonts w:ascii="Calibri" w:hAnsi="Calibri"/>
                <w:sz w:val="20"/>
                <w:szCs w:val="20"/>
              </w:rPr>
            </w:pPr>
          </w:p>
        </w:tc>
      </w:tr>
      <w:tr w:rsidR="00514FA0" w:rsidRPr="00BC1EDF" w:rsidTr="00BA0E04">
        <w:tc>
          <w:tcPr>
            <w:tcW w:w="14204" w:type="dxa"/>
            <w:gridSpan w:val="5"/>
            <w:tcBorders>
              <w:bottom w:val="single" w:sz="4" w:space="0" w:color="auto"/>
            </w:tcBorders>
            <w:shd w:val="clear" w:color="auto" w:fill="D9D9D9"/>
          </w:tcPr>
          <w:p w:rsidR="00514FA0" w:rsidRPr="00BC1EDF" w:rsidRDefault="00092163" w:rsidP="00370CED">
            <w:pPr>
              <w:rPr>
                <w:rFonts w:ascii="Calibri" w:hAnsi="Calibri"/>
                <w:b/>
                <w:sz w:val="20"/>
                <w:szCs w:val="20"/>
              </w:rPr>
            </w:pPr>
            <w:r>
              <w:rPr>
                <w:rFonts w:ascii="Calibri" w:hAnsi="Calibri"/>
                <w:b/>
                <w:sz w:val="20"/>
                <w:szCs w:val="20"/>
              </w:rPr>
              <w:t>New</w:t>
            </w:r>
            <w:r w:rsidRPr="00BC1EDF">
              <w:rPr>
                <w:rFonts w:ascii="Calibri" w:hAnsi="Calibri"/>
                <w:b/>
                <w:sz w:val="20"/>
                <w:szCs w:val="20"/>
              </w:rPr>
              <w:t xml:space="preserve"> Business:</w:t>
            </w:r>
          </w:p>
        </w:tc>
      </w:tr>
      <w:tr w:rsidR="00627B01" w:rsidRPr="00BC1EDF" w:rsidTr="00BC1EDF">
        <w:tc>
          <w:tcPr>
            <w:tcW w:w="2676" w:type="dxa"/>
            <w:shd w:val="clear" w:color="auto" w:fill="auto"/>
          </w:tcPr>
          <w:p w:rsidR="00163E6B" w:rsidRPr="00323491" w:rsidRDefault="00323491" w:rsidP="00323491">
            <w:pPr>
              <w:pStyle w:val="ListParagraph"/>
              <w:numPr>
                <w:ilvl w:val="0"/>
                <w:numId w:val="28"/>
              </w:numPr>
              <w:rPr>
                <w:rFonts w:ascii="Calibri" w:hAnsi="Calibri"/>
                <w:b/>
                <w:sz w:val="20"/>
                <w:szCs w:val="20"/>
              </w:rPr>
            </w:pPr>
            <w:r>
              <w:rPr>
                <w:rFonts w:ascii="Calibri" w:hAnsi="Calibri"/>
                <w:b/>
                <w:sz w:val="20"/>
                <w:szCs w:val="20"/>
              </w:rPr>
              <w:t>Presentation of staff turnover.</w:t>
            </w: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163E6B" w:rsidRDefault="00163E6B" w:rsidP="00163E6B">
            <w:pPr>
              <w:rPr>
                <w:rFonts w:ascii="Calibri" w:hAnsi="Calibri"/>
                <w:b/>
                <w:sz w:val="20"/>
                <w:szCs w:val="20"/>
              </w:rPr>
            </w:pPr>
          </w:p>
          <w:p w:rsidR="006676D5" w:rsidRDefault="006676D5" w:rsidP="006676D5">
            <w:pPr>
              <w:rPr>
                <w:rFonts w:ascii="Calibri" w:hAnsi="Calibri"/>
                <w:b/>
                <w:sz w:val="20"/>
                <w:szCs w:val="20"/>
              </w:rPr>
            </w:pPr>
          </w:p>
          <w:p w:rsidR="006676D5" w:rsidRDefault="006676D5" w:rsidP="006676D5">
            <w:pPr>
              <w:rPr>
                <w:rFonts w:ascii="Calibri" w:hAnsi="Calibri"/>
                <w:b/>
                <w:sz w:val="20"/>
                <w:szCs w:val="20"/>
              </w:rPr>
            </w:pPr>
          </w:p>
          <w:p w:rsidR="00E232E2" w:rsidRDefault="00E232E2" w:rsidP="006676D5">
            <w:pPr>
              <w:rPr>
                <w:rFonts w:ascii="Calibri" w:hAnsi="Calibri"/>
                <w:b/>
                <w:sz w:val="20"/>
                <w:szCs w:val="20"/>
              </w:rPr>
            </w:pPr>
          </w:p>
          <w:p w:rsidR="00E232E2" w:rsidRDefault="00E232E2" w:rsidP="006676D5">
            <w:pPr>
              <w:rPr>
                <w:rFonts w:ascii="Calibri" w:hAnsi="Calibri"/>
                <w:b/>
                <w:sz w:val="20"/>
                <w:szCs w:val="20"/>
              </w:rPr>
            </w:pPr>
          </w:p>
          <w:p w:rsidR="00907112" w:rsidRDefault="00907112"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Default="000F4A59" w:rsidP="004C13A2">
            <w:pPr>
              <w:rPr>
                <w:rFonts w:ascii="Calibri" w:hAnsi="Calibri"/>
                <w:b/>
                <w:sz w:val="20"/>
                <w:szCs w:val="20"/>
              </w:rPr>
            </w:pPr>
          </w:p>
          <w:p w:rsidR="000F4A59" w:rsidRPr="000F4A59" w:rsidRDefault="000F4A59" w:rsidP="000F4A59">
            <w:pPr>
              <w:pStyle w:val="ListParagraph"/>
              <w:numPr>
                <w:ilvl w:val="0"/>
                <w:numId w:val="28"/>
              </w:numPr>
              <w:rPr>
                <w:rFonts w:ascii="Calibri" w:hAnsi="Calibri"/>
                <w:b/>
                <w:sz w:val="20"/>
                <w:szCs w:val="20"/>
              </w:rPr>
            </w:pPr>
            <w:bookmarkStart w:id="2" w:name="_GoBack"/>
            <w:bookmarkEnd w:id="2"/>
            <w:r>
              <w:rPr>
                <w:rFonts w:ascii="Calibri" w:hAnsi="Calibri"/>
                <w:b/>
                <w:sz w:val="20"/>
                <w:szCs w:val="20"/>
              </w:rPr>
              <w:t xml:space="preserve"> Review MRHC Pension Plan Amendment</w:t>
            </w:r>
          </w:p>
        </w:tc>
        <w:tc>
          <w:tcPr>
            <w:tcW w:w="5892" w:type="dxa"/>
            <w:gridSpan w:val="2"/>
            <w:shd w:val="clear" w:color="auto" w:fill="auto"/>
          </w:tcPr>
          <w:p w:rsidR="00163E6B" w:rsidRDefault="00F47F47" w:rsidP="002E6947">
            <w:pPr>
              <w:rPr>
                <w:rFonts w:ascii="Calibri" w:hAnsi="Calibri"/>
                <w:sz w:val="20"/>
                <w:szCs w:val="20"/>
              </w:rPr>
            </w:pPr>
            <w:r>
              <w:rPr>
                <w:rFonts w:ascii="Calibri" w:hAnsi="Calibri"/>
                <w:sz w:val="20"/>
                <w:szCs w:val="20"/>
              </w:rPr>
              <w:lastRenderedPageBreak/>
              <w:t xml:space="preserve"> </w:t>
            </w:r>
            <w:r w:rsidR="002E6947">
              <w:rPr>
                <w:rFonts w:ascii="Calibri" w:hAnsi="Calibri"/>
                <w:sz w:val="20"/>
                <w:szCs w:val="20"/>
              </w:rPr>
              <w:t>Chris Whybrew presented data on MRHC turnover vs. National averages via power point presentation.  The data was fiscal year from 7/1/2013 thru 04/30/2014 comparisons.</w:t>
            </w:r>
          </w:p>
          <w:p w:rsidR="002E6947" w:rsidRDefault="002E6947" w:rsidP="002E6947">
            <w:pPr>
              <w:pStyle w:val="ListParagraph"/>
              <w:numPr>
                <w:ilvl w:val="0"/>
                <w:numId w:val="29"/>
              </w:numPr>
              <w:rPr>
                <w:rFonts w:ascii="Calibri" w:hAnsi="Calibri"/>
                <w:sz w:val="20"/>
                <w:szCs w:val="20"/>
              </w:rPr>
            </w:pPr>
            <w:r>
              <w:rPr>
                <w:rFonts w:ascii="Calibri" w:hAnsi="Calibri"/>
                <w:sz w:val="20"/>
                <w:szCs w:val="20"/>
              </w:rPr>
              <w:t>MRHC turnover = 30.6%</w:t>
            </w:r>
          </w:p>
          <w:p w:rsidR="004A6DC5" w:rsidRDefault="002E6947" w:rsidP="004A6DC5">
            <w:pPr>
              <w:pStyle w:val="ListParagraph"/>
              <w:numPr>
                <w:ilvl w:val="0"/>
                <w:numId w:val="29"/>
              </w:numPr>
              <w:rPr>
                <w:rFonts w:ascii="Calibri" w:hAnsi="Calibri"/>
                <w:sz w:val="20"/>
                <w:szCs w:val="20"/>
              </w:rPr>
            </w:pPr>
            <w:r>
              <w:rPr>
                <w:rFonts w:ascii="Calibri" w:hAnsi="Calibri"/>
                <w:sz w:val="20"/>
                <w:szCs w:val="20"/>
              </w:rPr>
              <w:t>National Average = 16.5%</w:t>
            </w:r>
          </w:p>
          <w:p w:rsidR="004A6DC5" w:rsidRDefault="004A6DC5" w:rsidP="004A6DC5">
            <w:pPr>
              <w:rPr>
                <w:rFonts w:ascii="Calibri" w:hAnsi="Calibri"/>
                <w:sz w:val="20"/>
                <w:szCs w:val="20"/>
              </w:rPr>
            </w:pPr>
            <w:r>
              <w:rPr>
                <w:rFonts w:ascii="Calibri" w:hAnsi="Calibri"/>
                <w:sz w:val="20"/>
                <w:szCs w:val="20"/>
              </w:rPr>
              <w:t xml:space="preserve">We used </w:t>
            </w:r>
            <w:r w:rsidR="00434BC2">
              <w:rPr>
                <w:rFonts w:ascii="Calibri" w:hAnsi="Calibri"/>
                <w:sz w:val="20"/>
                <w:szCs w:val="20"/>
              </w:rPr>
              <w:t>different systems</w:t>
            </w:r>
            <w:r>
              <w:rPr>
                <w:rFonts w:ascii="Calibri" w:hAnsi="Calibri"/>
                <w:sz w:val="20"/>
                <w:szCs w:val="20"/>
              </w:rPr>
              <w:t xml:space="preserve"> to conduct employee satisfaction surveys in the past and employees said:</w:t>
            </w:r>
          </w:p>
          <w:p w:rsidR="004A6DC5" w:rsidRDefault="004A6DC5" w:rsidP="004A6DC5">
            <w:pPr>
              <w:pStyle w:val="ListParagraph"/>
              <w:numPr>
                <w:ilvl w:val="0"/>
                <w:numId w:val="30"/>
              </w:numPr>
              <w:rPr>
                <w:rFonts w:ascii="Calibri" w:hAnsi="Calibri"/>
                <w:sz w:val="20"/>
                <w:szCs w:val="20"/>
              </w:rPr>
            </w:pPr>
            <w:r>
              <w:rPr>
                <w:rFonts w:ascii="Calibri" w:hAnsi="Calibri"/>
                <w:sz w:val="20"/>
                <w:szCs w:val="20"/>
              </w:rPr>
              <w:t>Generally liked working with the Supervisor</w:t>
            </w:r>
          </w:p>
          <w:p w:rsidR="004A6DC5" w:rsidRDefault="004A6DC5" w:rsidP="004A6DC5">
            <w:pPr>
              <w:pStyle w:val="ListParagraph"/>
              <w:numPr>
                <w:ilvl w:val="0"/>
                <w:numId w:val="30"/>
              </w:numPr>
              <w:rPr>
                <w:rFonts w:ascii="Calibri" w:hAnsi="Calibri"/>
                <w:sz w:val="20"/>
                <w:szCs w:val="20"/>
              </w:rPr>
            </w:pPr>
            <w:r>
              <w:rPr>
                <w:rFonts w:ascii="Calibri" w:hAnsi="Calibri"/>
                <w:sz w:val="20"/>
                <w:szCs w:val="20"/>
              </w:rPr>
              <w:t>Satisfied with work and work area</w:t>
            </w:r>
          </w:p>
          <w:p w:rsidR="004A6DC5" w:rsidRDefault="004A6DC5" w:rsidP="004A6DC5">
            <w:pPr>
              <w:rPr>
                <w:rFonts w:ascii="Calibri" w:hAnsi="Calibri"/>
                <w:sz w:val="20"/>
                <w:szCs w:val="20"/>
              </w:rPr>
            </w:pPr>
            <w:r>
              <w:rPr>
                <w:rFonts w:ascii="Calibri" w:hAnsi="Calibri"/>
                <w:sz w:val="20"/>
                <w:szCs w:val="20"/>
              </w:rPr>
              <w:t>We recently switched to HealthStreams and have signed a 3 year agreement with them.  This will allow the data to be more reflective.</w:t>
            </w:r>
          </w:p>
          <w:p w:rsidR="0070768F" w:rsidRDefault="0070768F" w:rsidP="004A6DC5">
            <w:pPr>
              <w:rPr>
                <w:rFonts w:ascii="Calibri" w:hAnsi="Calibri"/>
                <w:sz w:val="20"/>
                <w:szCs w:val="20"/>
              </w:rPr>
            </w:pPr>
          </w:p>
          <w:p w:rsidR="00393AA9" w:rsidRPr="00B84972" w:rsidRDefault="00393AA9" w:rsidP="00B84972">
            <w:pPr>
              <w:pStyle w:val="ListParagraph"/>
              <w:numPr>
                <w:ilvl w:val="0"/>
                <w:numId w:val="31"/>
              </w:numPr>
              <w:rPr>
                <w:rFonts w:ascii="Calibri" w:hAnsi="Calibri"/>
                <w:sz w:val="20"/>
                <w:szCs w:val="20"/>
              </w:rPr>
            </w:pPr>
            <w:r w:rsidRPr="00B84972">
              <w:rPr>
                <w:rFonts w:ascii="Calibri" w:hAnsi="Calibri"/>
                <w:sz w:val="20"/>
                <w:szCs w:val="20"/>
              </w:rPr>
              <w:t xml:space="preserve">Mr. Keith said he is working on employee motivation and compensation. </w:t>
            </w:r>
            <w:r w:rsidR="00B84972" w:rsidRPr="00B84972">
              <w:rPr>
                <w:rFonts w:ascii="Calibri" w:hAnsi="Calibri"/>
                <w:sz w:val="20"/>
                <w:szCs w:val="20"/>
              </w:rPr>
              <w:t xml:space="preserve">  </w:t>
            </w:r>
            <w:r w:rsidRPr="00B84972">
              <w:rPr>
                <w:rFonts w:ascii="Calibri" w:hAnsi="Calibri"/>
                <w:sz w:val="20"/>
                <w:szCs w:val="20"/>
              </w:rPr>
              <w:t>Mr. Whybrew also commented that managers have monthly meetings and Mr. Keith stated he has Town Hall meetings monthly, however only the “A Players” come to the Town Hall meetings.  Mr. Smith inquired to</w:t>
            </w:r>
            <w:r w:rsidR="00731E29" w:rsidRPr="00B84972">
              <w:rPr>
                <w:rFonts w:ascii="Calibri" w:hAnsi="Calibri"/>
                <w:sz w:val="20"/>
                <w:szCs w:val="20"/>
              </w:rPr>
              <w:t>;</w:t>
            </w:r>
            <w:r w:rsidRPr="00B84972">
              <w:rPr>
                <w:rFonts w:ascii="Calibri" w:hAnsi="Calibri"/>
                <w:sz w:val="20"/>
                <w:szCs w:val="20"/>
              </w:rPr>
              <w:t xml:space="preserve"> </w:t>
            </w:r>
            <w:proofErr w:type="gramStart"/>
            <w:r w:rsidR="00731E29" w:rsidRPr="00B84972">
              <w:rPr>
                <w:rFonts w:ascii="Calibri" w:hAnsi="Calibri"/>
                <w:sz w:val="20"/>
                <w:szCs w:val="20"/>
              </w:rPr>
              <w:t>H</w:t>
            </w:r>
            <w:r w:rsidRPr="00B84972">
              <w:rPr>
                <w:rFonts w:ascii="Calibri" w:hAnsi="Calibri"/>
                <w:sz w:val="20"/>
                <w:szCs w:val="20"/>
              </w:rPr>
              <w:t>ow</w:t>
            </w:r>
            <w:proofErr w:type="gramEnd"/>
            <w:r w:rsidRPr="00B84972">
              <w:rPr>
                <w:rFonts w:ascii="Calibri" w:hAnsi="Calibri"/>
                <w:sz w:val="20"/>
                <w:szCs w:val="20"/>
              </w:rPr>
              <w:t xml:space="preserve"> are the department meetings going</w:t>
            </w:r>
            <w:r w:rsidR="00731E29" w:rsidRPr="00B84972">
              <w:rPr>
                <w:rFonts w:ascii="Calibri" w:hAnsi="Calibri"/>
                <w:sz w:val="20"/>
                <w:szCs w:val="20"/>
              </w:rPr>
              <w:t xml:space="preserve">?  Mr. Whybrew replied that the managers are giving positive </w:t>
            </w:r>
            <w:r w:rsidR="00731E29" w:rsidRPr="00B84972">
              <w:rPr>
                <w:rFonts w:ascii="Calibri" w:hAnsi="Calibri"/>
                <w:sz w:val="20"/>
                <w:szCs w:val="20"/>
              </w:rPr>
              <w:lastRenderedPageBreak/>
              <w:t>feedback and that most employees are saying that the benefits are better or just as good as past employers.  Mr. Keith also stated that they are rounding daily and has multiple meetings to have the “A Players” to bring it and that the culture is starting to turn.</w:t>
            </w:r>
          </w:p>
          <w:p w:rsidR="00393AA9" w:rsidRDefault="00393AA9" w:rsidP="004A6DC5">
            <w:pPr>
              <w:rPr>
                <w:rFonts w:ascii="Calibri" w:hAnsi="Calibri"/>
                <w:sz w:val="20"/>
                <w:szCs w:val="20"/>
              </w:rPr>
            </w:pPr>
          </w:p>
          <w:p w:rsidR="0070768F" w:rsidRDefault="0070768F" w:rsidP="00B84972">
            <w:pPr>
              <w:pStyle w:val="ListParagraph"/>
              <w:numPr>
                <w:ilvl w:val="0"/>
                <w:numId w:val="31"/>
              </w:numPr>
              <w:rPr>
                <w:rFonts w:ascii="Calibri" w:hAnsi="Calibri"/>
                <w:sz w:val="20"/>
                <w:szCs w:val="20"/>
              </w:rPr>
            </w:pPr>
            <w:r w:rsidRPr="00B84972">
              <w:rPr>
                <w:rFonts w:ascii="Calibri" w:hAnsi="Calibri"/>
                <w:sz w:val="20"/>
                <w:szCs w:val="20"/>
              </w:rPr>
              <w:t xml:space="preserve">Mrs. Kanard inquired to why the employees are not happy about the new PTO.  Mr. Whybrew explained that it was change.  Mrs. Kanard asked what happened to the </w:t>
            </w:r>
            <w:r w:rsidR="00731E29" w:rsidRPr="00B84972">
              <w:rPr>
                <w:rFonts w:ascii="Calibri" w:hAnsi="Calibri"/>
                <w:sz w:val="20"/>
                <w:szCs w:val="20"/>
              </w:rPr>
              <w:t>employees’</w:t>
            </w:r>
            <w:r w:rsidRPr="00B84972">
              <w:rPr>
                <w:rFonts w:ascii="Calibri" w:hAnsi="Calibri"/>
                <w:sz w:val="20"/>
                <w:szCs w:val="20"/>
              </w:rPr>
              <w:t xml:space="preserve"> time.  Mrs. Boyles explained how the new PTO time worked and how it was going to be switched over.  Mr. Smith inquired to when </w:t>
            </w:r>
            <w:proofErr w:type="gramStart"/>
            <w:r w:rsidRPr="00B84972">
              <w:rPr>
                <w:rFonts w:ascii="Calibri" w:hAnsi="Calibri"/>
                <w:sz w:val="20"/>
                <w:szCs w:val="20"/>
              </w:rPr>
              <w:t>did employees get</w:t>
            </w:r>
            <w:proofErr w:type="gramEnd"/>
            <w:r w:rsidRPr="00B84972">
              <w:rPr>
                <w:rFonts w:ascii="Calibri" w:hAnsi="Calibri"/>
                <w:sz w:val="20"/>
                <w:szCs w:val="20"/>
              </w:rPr>
              <w:t xml:space="preserve"> their vacation before</w:t>
            </w:r>
            <w:r w:rsidR="00B71039" w:rsidRPr="00B84972">
              <w:rPr>
                <w:rFonts w:ascii="Calibri" w:hAnsi="Calibri"/>
                <w:sz w:val="20"/>
                <w:szCs w:val="20"/>
              </w:rPr>
              <w:t xml:space="preserve"> and how much time do they start with</w:t>
            </w:r>
            <w:r w:rsidR="00731E29" w:rsidRPr="00B84972">
              <w:rPr>
                <w:rFonts w:ascii="Calibri" w:hAnsi="Calibri"/>
                <w:sz w:val="20"/>
                <w:szCs w:val="20"/>
              </w:rPr>
              <w:t>.</w:t>
            </w:r>
            <w:r w:rsidR="00B71039" w:rsidRPr="00B84972">
              <w:rPr>
                <w:rFonts w:ascii="Calibri" w:hAnsi="Calibri"/>
                <w:sz w:val="20"/>
                <w:szCs w:val="20"/>
              </w:rPr>
              <w:t xml:space="preserve">  Mr.</w:t>
            </w:r>
            <w:r w:rsidR="00731E29" w:rsidRPr="00B84972">
              <w:rPr>
                <w:rFonts w:ascii="Calibri" w:hAnsi="Calibri"/>
                <w:sz w:val="20"/>
                <w:szCs w:val="20"/>
              </w:rPr>
              <w:t xml:space="preserve"> </w:t>
            </w:r>
            <w:r w:rsidR="00B71039" w:rsidRPr="00B84972">
              <w:rPr>
                <w:rFonts w:ascii="Calibri" w:hAnsi="Calibri"/>
                <w:sz w:val="20"/>
                <w:szCs w:val="20"/>
              </w:rPr>
              <w:t xml:space="preserve">Linnington explained that it used to be given in a lump </w:t>
            </w:r>
            <w:r w:rsidR="00EE32D7">
              <w:rPr>
                <w:rFonts w:ascii="Calibri" w:hAnsi="Calibri"/>
                <w:sz w:val="20"/>
                <w:szCs w:val="20"/>
              </w:rPr>
              <w:t xml:space="preserve">sum </w:t>
            </w:r>
            <w:r w:rsidR="00B71039" w:rsidRPr="00B84972">
              <w:rPr>
                <w:rFonts w:ascii="Calibri" w:hAnsi="Calibri"/>
                <w:sz w:val="20"/>
                <w:szCs w:val="20"/>
              </w:rPr>
              <w:t>amount on the employees anniversary and the employees used to start with vacation time and holidays already available and it now is accrued each pay check</w:t>
            </w:r>
            <w:r w:rsidR="008D161C" w:rsidRPr="00B84972">
              <w:rPr>
                <w:rFonts w:ascii="Calibri" w:hAnsi="Calibri"/>
                <w:sz w:val="20"/>
                <w:szCs w:val="20"/>
              </w:rPr>
              <w:t xml:space="preserve">.  Mrs. Kanard commented that we changed the agreement and of course the employees are upset.  Mr. Linnington explained that sick time should be earned and </w:t>
            </w:r>
            <w:r w:rsidR="00B84972">
              <w:rPr>
                <w:rFonts w:ascii="Calibri" w:hAnsi="Calibri"/>
                <w:sz w:val="20"/>
                <w:szCs w:val="20"/>
              </w:rPr>
              <w:t xml:space="preserve">it </w:t>
            </w:r>
            <w:r w:rsidR="008D161C" w:rsidRPr="00B84972">
              <w:rPr>
                <w:rFonts w:ascii="Calibri" w:hAnsi="Calibri"/>
                <w:sz w:val="20"/>
                <w:szCs w:val="20"/>
              </w:rPr>
              <w:t>didn’t make sense to have it all available in one lump sum.  It was being abused all the time and that now those who really are sick can use it.</w:t>
            </w:r>
            <w:r w:rsidR="00393AA9" w:rsidRPr="00B84972">
              <w:rPr>
                <w:rFonts w:ascii="Calibri" w:hAnsi="Calibri"/>
                <w:sz w:val="20"/>
                <w:szCs w:val="20"/>
              </w:rPr>
              <w:t xml:space="preserve">  Before employees would lose the time if it was not used by the end of the year and so they would call in sick and use their sick time.</w:t>
            </w:r>
            <w:r w:rsidR="008D161C" w:rsidRPr="00B84972">
              <w:rPr>
                <w:rFonts w:ascii="Calibri" w:hAnsi="Calibri"/>
                <w:sz w:val="20"/>
                <w:szCs w:val="20"/>
              </w:rPr>
              <w:t xml:space="preserve">  </w:t>
            </w:r>
            <w:r w:rsidR="00393AA9" w:rsidRPr="00B84972">
              <w:rPr>
                <w:rFonts w:ascii="Calibri" w:hAnsi="Calibri"/>
                <w:sz w:val="20"/>
                <w:szCs w:val="20"/>
              </w:rPr>
              <w:t>Now i</w:t>
            </w:r>
            <w:r w:rsidR="008D161C" w:rsidRPr="00B84972">
              <w:rPr>
                <w:rFonts w:ascii="Calibri" w:hAnsi="Calibri"/>
                <w:sz w:val="20"/>
                <w:szCs w:val="20"/>
              </w:rPr>
              <w:t>f an employee takes low census they can use PTO and get paid</w:t>
            </w:r>
            <w:r w:rsidR="00393AA9" w:rsidRPr="00B84972">
              <w:rPr>
                <w:rFonts w:ascii="Calibri" w:hAnsi="Calibri"/>
                <w:sz w:val="20"/>
                <w:szCs w:val="20"/>
              </w:rPr>
              <w:t xml:space="preserve"> for it</w:t>
            </w:r>
            <w:r w:rsidR="008D161C" w:rsidRPr="00B84972">
              <w:rPr>
                <w:rFonts w:ascii="Calibri" w:hAnsi="Calibri"/>
                <w:sz w:val="20"/>
                <w:szCs w:val="20"/>
              </w:rPr>
              <w:t>.</w:t>
            </w:r>
            <w:r w:rsidR="00393AA9" w:rsidRPr="00B84972">
              <w:rPr>
                <w:rFonts w:ascii="Calibri" w:hAnsi="Calibri"/>
                <w:sz w:val="20"/>
                <w:szCs w:val="20"/>
              </w:rPr>
              <w:t xml:space="preserve"> </w:t>
            </w:r>
            <w:r w:rsidR="008D161C" w:rsidRPr="00B84972">
              <w:rPr>
                <w:rFonts w:ascii="Calibri" w:hAnsi="Calibri"/>
                <w:sz w:val="20"/>
                <w:szCs w:val="20"/>
              </w:rPr>
              <w:t xml:space="preserve"> </w:t>
            </w:r>
            <w:r w:rsidR="00393AA9" w:rsidRPr="00B84972">
              <w:rPr>
                <w:rFonts w:ascii="Calibri" w:hAnsi="Calibri"/>
                <w:sz w:val="20"/>
                <w:szCs w:val="20"/>
              </w:rPr>
              <w:t xml:space="preserve">Now it is not being abused.  </w:t>
            </w:r>
            <w:r w:rsidR="00E92A2E" w:rsidRPr="00B84972">
              <w:rPr>
                <w:rFonts w:ascii="Calibri" w:hAnsi="Calibri"/>
                <w:sz w:val="20"/>
                <w:szCs w:val="20"/>
              </w:rPr>
              <w:t xml:space="preserve"> Mrs. Kanard and Mr. Smith wanted better explanation.  </w:t>
            </w:r>
            <w:r w:rsidR="008D161C" w:rsidRPr="00B84972">
              <w:rPr>
                <w:rFonts w:ascii="Calibri" w:hAnsi="Calibri"/>
                <w:sz w:val="20"/>
                <w:szCs w:val="20"/>
              </w:rPr>
              <w:t xml:space="preserve"> </w:t>
            </w:r>
            <w:r w:rsidR="00D04743" w:rsidRPr="00B84972">
              <w:rPr>
                <w:rFonts w:ascii="Calibri" w:hAnsi="Calibri"/>
                <w:sz w:val="20"/>
                <w:szCs w:val="20"/>
              </w:rPr>
              <w:t xml:space="preserve">Mr. Smith at that time requested a copy of the Power Point presentation. </w:t>
            </w:r>
            <w:r w:rsidR="008D161C" w:rsidRPr="00B84972">
              <w:rPr>
                <w:rFonts w:ascii="Calibri" w:hAnsi="Calibri"/>
                <w:sz w:val="20"/>
                <w:szCs w:val="20"/>
              </w:rPr>
              <w:t xml:space="preserve">  Mrs. Boyles then explained FMLA and miscellaneous time.  Mr. Lewis also stated that why would you have to earn vacation time it didn’t make sense and when can they take vacation?</w:t>
            </w:r>
            <w:r w:rsidR="00D04743" w:rsidRPr="00B84972">
              <w:rPr>
                <w:rFonts w:ascii="Calibri" w:hAnsi="Calibri"/>
                <w:sz w:val="20"/>
                <w:szCs w:val="20"/>
              </w:rPr>
              <w:t xml:space="preserve">  Mr. Smith also requested a spec sheet to show comparisons.  Mr. Linnington explained that before an employee had to use their vacation or lose it.  Now it can be carried over or cashed in</w:t>
            </w:r>
            <w:r w:rsidR="00EE32D7">
              <w:rPr>
                <w:rFonts w:ascii="Calibri" w:hAnsi="Calibri"/>
                <w:sz w:val="20"/>
                <w:szCs w:val="20"/>
              </w:rPr>
              <w:t xml:space="preserve"> on their anniversary month after January 2015</w:t>
            </w:r>
            <w:r w:rsidR="00D04743" w:rsidRPr="00B84972">
              <w:rPr>
                <w:rFonts w:ascii="Calibri" w:hAnsi="Calibri"/>
                <w:sz w:val="20"/>
                <w:szCs w:val="20"/>
              </w:rPr>
              <w:t xml:space="preserve">.  Mrs. Kanard commented that would encourage employees not to use sick time and rather cash it in at the end of the year.  Mr. Smith agreed that </w:t>
            </w:r>
            <w:r w:rsidR="00D04743" w:rsidRPr="00B84972">
              <w:rPr>
                <w:rFonts w:ascii="Calibri" w:hAnsi="Calibri"/>
                <w:sz w:val="20"/>
                <w:szCs w:val="20"/>
              </w:rPr>
              <w:lastRenderedPageBreak/>
              <w:t xml:space="preserve">employees wouldn’t max out time and would cash out time </w:t>
            </w:r>
            <w:r w:rsidR="00E92A2E" w:rsidRPr="00B84972">
              <w:rPr>
                <w:rFonts w:ascii="Calibri" w:hAnsi="Calibri"/>
                <w:sz w:val="20"/>
                <w:szCs w:val="20"/>
              </w:rPr>
              <w:t>instead</w:t>
            </w:r>
            <w:r w:rsidR="00D04743" w:rsidRPr="00B84972">
              <w:rPr>
                <w:rFonts w:ascii="Calibri" w:hAnsi="Calibri"/>
                <w:sz w:val="20"/>
                <w:szCs w:val="20"/>
              </w:rPr>
              <w:t xml:space="preserve">.   </w:t>
            </w:r>
            <w:r w:rsidR="00472D67" w:rsidRPr="00B84972">
              <w:rPr>
                <w:rFonts w:ascii="Calibri" w:hAnsi="Calibri"/>
                <w:sz w:val="20"/>
                <w:szCs w:val="20"/>
              </w:rPr>
              <w:t xml:space="preserve">Mr. Linnington explained that </w:t>
            </w:r>
            <w:r w:rsidR="00E92A2E" w:rsidRPr="00B84972">
              <w:rPr>
                <w:rFonts w:ascii="Calibri" w:hAnsi="Calibri"/>
                <w:sz w:val="20"/>
                <w:szCs w:val="20"/>
              </w:rPr>
              <w:t>we want to encourage staff to save it, they need flexibility and no more use it or lose it and then recapped that all vacation is subject to approval</w:t>
            </w:r>
            <w:r w:rsidR="00393AA9" w:rsidRPr="00B84972">
              <w:rPr>
                <w:rFonts w:ascii="Calibri" w:hAnsi="Calibri"/>
                <w:sz w:val="20"/>
                <w:szCs w:val="20"/>
              </w:rPr>
              <w:t>.</w:t>
            </w:r>
          </w:p>
          <w:p w:rsidR="00B84972" w:rsidRDefault="00B84972" w:rsidP="00B84972">
            <w:pPr>
              <w:pStyle w:val="ListParagraph"/>
              <w:numPr>
                <w:ilvl w:val="0"/>
                <w:numId w:val="31"/>
              </w:numPr>
              <w:rPr>
                <w:rFonts w:ascii="Calibri" w:hAnsi="Calibri"/>
                <w:sz w:val="20"/>
                <w:szCs w:val="20"/>
              </w:rPr>
            </w:pPr>
            <w:r>
              <w:rPr>
                <w:rFonts w:ascii="Calibri" w:hAnsi="Calibri"/>
                <w:sz w:val="20"/>
                <w:szCs w:val="20"/>
              </w:rPr>
              <w:t xml:space="preserve">Mr. Smith asked </w:t>
            </w:r>
            <w:r w:rsidR="00EE32D7">
              <w:rPr>
                <w:rFonts w:ascii="Calibri" w:hAnsi="Calibri"/>
                <w:sz w:val="20"/>
                <w:szCs w:val="20"/>
              </w:rPr>
              <w:t>h</w:t>
            </w:r>
            <w:r>
              <w:rPr>
                <w:rFonts w:ascii="Calibri" w:hAnsi="Calibri"/>
                <w:sz w:val="20"/>
                <w:szCs w:val="20"/>
              </w:rPr>
              <w:t xml:space="preserve">ow are we </w:t>
            </w:r>
            <w:proofErr w:type="gramStart"/>
            <w:r>
              <w:rPr>
                <w:rFonts w:ascii="Calibri" w:hAnsi="Calibri"/>
                <w:sz w:val="20"/>
                <w:szCs w:val="20"/>
              </w:rPr>
              <w:t>orientating?</w:t>
            </w:r>
            <w:proofErr w:type="gramEnd"/>
            <w:r>
              <w:rPr>
                <w:rFonts w:ascii="Calibri" w:hAnsi="Calibri"/>
                <w:sz w:val="20"/>
                <w:szCs w:val="20"/>
              </w:rPr>
              <w:t xml:space="preserve">  Good Nurses or bad nurses?  Be sure we are accomplishing something and that patient care needs to be #1.  They need to have better floor orientation.  Mr. Whybrew commented that we are transitioning from Survey Monkey</w:t>
            </w:r>
            <w:r w:rsidR="00EE32D7">
              <w:rPr>
                <w:rFonts w:ascii="Calibri" w:hAnsi="Calibri"/>
                <w:sz w:val="20"/>
                <w:szCs w:val="20"/>
              </w:rPr>
              <w:t xml:space="preserve"> for exit interviews </w:t>
            </w:r>
            <w:r>
              <w:rPr>
                <w:rFonts w:ascii="Calibri" w:hAnsi="Calibri"/>
                <w:sz w:val="20"/>
                <w:szCs w:val="20"/>
              </w:rPr>
              <w:t>to a face to face</w:t>
            </w:r>
            <w:r w:rsidR="00EE32D7">
              <w:rPr>
                <w:rFonts w:ascii="Calibri" w:hAnsi="Calibri"/>
                <w:sz w:val="20"/>
                <w:szCs w:val="20"/>
              </w:rPr>
              <w:t xml:space="preserve"> exit</w:t>
            </w:r>
            <w:r>
              <w:rPr>
                <w:rFonts w:ascii="Calibri" w:hAnsi="Calibri"/>
                <w:sz w:val="20"/>
                <w:szCs w:val="20"/>
              </w:rPr>
              <w:t xml:space="preserve"> interview and that at this time we do not have a 90 day new employee evaluation and we are waiting on the new HR Director, Mr. Scott Lowe who will be here July 1</w:t>
            </w:r>
            <w:r w:rsidRPr="00B84972">
              <w:rPr>
                <w:rFonts w:ascii="Calibri" w:hAnsi="Calibri"/>
                <w:sz w:val="20"/>
                <w:szCs w:val="20"/>
                <w:vertAlign w:val="superscript"/>
              </w:rPr>
              <w:t>st</w:t>
            </w:r>
            <w:r>
              <w:rPr>
                <w:rFonts w:ascii="Calibri" w:hAnsi="Calibri"/>
                <w:sz w:val="20"/>
                <w:szCs w:val="20"/>
              </w:rPr>
              <w:t>.</w:t>
            </w:r>
          </w:p>
          <w:p w:rsidR="00B84972" w:rsidRDefault="00B84972" w:rsidP="00B84972">
            <w:pPr>
              <w:pStyle w:val="ListParagraph"/>
              <w:numPr>
                <w:ilvl w:val="0"/>
                <w:numId w:val="31"/>
              </w:numPr>
              <w:rPr>
                <w:rFonts w:ascii="Calibri" w:hAnsi="Calibri"/>
                <w:sz w:val="20"/>
                <w:szCs w:val="20"/>
              </w:rPr>
            </w:pPr>
            <w:r>
              <w:rPr>
                <w:rFonts w:ascii="Calibri" w:hAnsi="Calibri"/>
                <w:sz w:val="20"/>
                <w:szCs w:val="20"/>
              </w:rPr>
              <w:t xml:space="preserve">Mr. Keith </w:t>
            </w:r>
            <w:r w:rsidR="00880DA1">
              <w:rPr>
                <w:rFonts w:ascii="Calibri" w:hAnsi="Calibri"/>
                <w:sz w:val="20"/>
                <w:szCs w:val="20"/>
              </w:rPr>
              <w:t>commented that there has been no middle management asking him to come to their staff meetings and that CEO info</w:t>
            </w:r>
            <w:r w:rsidR="00EE32D7">
              <w:rPr>
                <w:rFonts w:ascii="Calibri" w:hAnsi="Calibri"/>
                <w:sz w:val="20"/>
                <w:szCs w:val="20"/>
              </w:rPr>
              <w:t>rmation</w:t>
            </w:r>
            <w:r w:rsidR="00880DA1">
              <w:rPr>
                <w:rFonts w:ascii="Calibri" w:hAnsi="Calibri"/>
                <w:sz w:val="20"/>
                <w:szCs w:val="20"/>
              </w:rPr>
              <w:t xml:space="preserve"> is not getting shared with staff.  Mr. Whybrew stated that </w:t>
            </w:r>
            <w:proofErr w:type="spellStart"/>
            <w:r w:rsidR="00880DA1">
              <w:rPr>
                <w:rFonts w:ascii="Calibri" w:hAnsi="Calibri"/>
                <w:sz w:val="20"/>
                <w:szCs w:val="20"/>
              </w:rPr>
              <w:t>Studer</w:t>
            </w:r>
            <w:proofErr w:type="spellEnd"/>
            <w:r w:rsidR="00880DA1">
              <w:rPr>
                <w:rFonts w:ascii="Calibri" w:hAnsi="Calibri"/>
                <w:sz w:val="20"/>
                <w:szCs w:val="20"/>
              </w:rPr>
              <w:t xml:space="preserve"> re-implementation will encourage middle management to start rounding on staff once a month so that they can get to know staff and listen to them better and help to understand what is going on.  We need to know what is going on and what is not working and what changes we need.  Maybe some employee recognition.  It forces managers to get answers.</w:t>
            </w:r>
          </w:p>
          <w:p w:rsidR="00EE32D7" w:rsidRDefault="00880DA1" w:rsidP="00B84972">
            <w:pPr>
              <w:pStyle w:val="ListParagraph"/>
              <w:numPr>
                <w:ilvl w:val="0"/>
                <w:numId w:val="31"/>
              </w:numPr>
              <w:rPr>
                <w:rFonts w:ascii="Calibri" w:hAnsi="Calibri"/>
                <w:sz w:val="20"/>
                <w:szCs w:val="20"/>
              </w:rPr>
            </w:pPr>
            <w:r w:rsidRPr="00EE32D7">
              <w:rPr>
                <w:rFonts w:ascii="Calibri" w:hAnsi="Calibri"/>
                <w:sz w:val="20"/>
                <w:szCs w:val="20"/>
              </w:rPr>
              <w:t xml:space="preserve">Weldon wanted to know what is our strategy for </w:t>
            </w:r>
            <w:proofErr w:type="gramStart"/>
            <w:r w:rsidRPr="00EE32D7">
              <w:rPr>
                <w:rFonts w:ascii="Calibri" w:hAnsi="Calibri"/>
                <w:sz w:val="20"/>
                <w:szCs w:val="20"/>
              </w:rPr>
              <w:t>turnover?</w:t>
            </w:r>
            <w:proofErr w:type="gramEnd"/>
            <w:r w:rsidRPr="00EE32D7">
              <w:rPr>
                <w:rFonts w:ascii="Calibri" w:hAnsi="Calibri"/>
                <w:sz w:val="20"/>
                <w:szCs w:val="20"/>
              </w:rPr>
              <w:t xml:space="preserve">  Chris </w:t>
            </w:r>
            <w:r w:rsidR="0043208F" w:rsidRPr="00EE32D7">
              <w:rPr>
                <w:rFonts w:ascii="Calibri" w:hAnsi="Calibri"/>
                <w:sz w:val="20"/>
                <w:szCs w:val="20"/>
              </w:rPr>
              <w:t>stated we are doing the town hall meetings and rounding.  Mr. Keith commented that employees leave befor</w:t>
            </w:r>
            <w:r w:rsidR="003C159B" w:rsidRPr="00EE32D7">
              <w:rPr>
                <w:rFonts w:ascii="Calibri" w:hAnsi="Calibri"/>
                <w:sz w:val="20"/>
                <w:szCs w:val="20"/>
              </w:rPr>
              <w:t>e</w:t>
            </w:r>
            <w:r w:rsidR="0043208F" w:rsidRPr="00EE32D7">
              <w:rPr>
                <w:rFonts w:ascii="Calibri" w:hAnsi="Calibri"/>
                <w:sz w:val="20"/>
                <w:szCs w:val="20"/>
              </w:rPr>
              <w:t xml:space="preserve"> the vesting time.  Get them to vesting and they will stay?</w:t>
            </w:r>
            <w:r w:rsidR="003C159B" w:rsidRPr="00EE32D7">
              <w:rPr>
                <w:rFonts w:ascii="Calibri" w:hAnsi="Calibri"/>
                <w:sz w:val="20"/>
                <w:szCs w:val="20"/>
              </w:rPr>
              <w:t xml:space="preserve"> </w:t>
            </w:r>
            <w:r w:rsidR="0043208F" w:rsidRPr="00EE32D7">
              <w:rPr>
                <w:rFonts w:ascii="Calibri" w:hAnsi="Calibri"/>
                <w:sz w:val="20"/>
                <w:szCs w:val="20"/>
              </w:rPr>
              <w:t xml:space="preserve"> </w:t>
            </w:r>
            <w:r w:rsidR="003C159B" w:rsidRPr="00EE32D7">
              <w:rPr>
                <w:rFonts w:ascii="Calibri" w:hAnsi="Calibri"/>
                <w:sz w:val="20"/>
                <w:szCs w:val="20"/>
              </w:rPr>
              <w:t xml:space="preserve">What about reducing the vesting period to 3 years?  Mr. Lewis stated we need to show we care and we need to know how we can help with job and making things better.  Mr. Keith agrees we need personal engagement.  Mr. Whybrew said culture change is a long process and takes time.  Mr. Smith commented that we need to change management practice.  Mr. Keith agreed we need to start with managers and make some crucial decisions.  </w:t>
            </w:r>
          </w:p>
          <w:p w:rsidR="003C159B" w:rsidRPr="00EE32D7" w:rsidRDefault="003C159B" w:rsidP="00B84972">
            <w:pPr>
              <w:pStyle w:val="ListParagraph"/>
              <w:numPr>
                <w:ilvl w:val="0"/>
                <w:numId w:val="31"/>
              </w:numPr>
              <w:rPr>
                <w:rFonts w:ascii="Calibri" w:hAnsi="Calibri"/>
                <w:sz w:val="20"/>
                <w:szCs w:val="20"/>
              </w:rPr>
            </w:pPr>
            <w:r w:rsidRPr="00EE32D7">
              <w:rPr>
                <w:rFonts w:ascii="Calibri" w:hAnsi="Calibri"/>
                <w:sz w:val="20"/>
                <w:szCs w:val="20"/>
              </w:rPr>
              <w:t xml:space="preserve">Mr. Keith stated that </w:t>
            </w:r>
            <w:r w:rsidR="00C21C56" w:rsidRPr="00EE32D7">
              <w:rPr>
                <w:rFonts w:ascii="Calibri" w:hAnsi="Calibri"/>
                <w:sz w:val="20"/>
                <w:szCs w:val="20"/>
              </w:rPr>
              <w:t>staff is</w:t>
            </w:r>
            <w:r w:rsidRPr="00EE32D7">
              <w:rPr>
                <w:rFonts w:ascii="Calibri" w:hAnsi="Calibri"/>
                <w:sz w:val="20"/>
                <w:szCs w:val="20"/>
              </w:rPr>
              <w:t xml:space="preserve"> always complaining that there is not enough staff.  We are “rich” in staff.  The VHA are </w:t>
            </w:r>
            <w:r w:rsidRPr="00EE32D7">
              <w:rPr>
                <w:rFonts w:ascii="Calibri" w:hAnsi="Calibri"/>
                <w:sz w:val="20"/>
                <w:szCs w:val="20"/>
              </w:rPr>
              <w:lastRenderedPageBreak/>
              <w:t>coming to meet with managers on staffing and we need to educate staff on what staffing needs are.</w:t>
            </w:r>
          </w:p>
          <w:p w:rsidR="000F4A59" w:rsidRDefault="000F4A59" w:rsidP="00B84972">
            <w:pPr>
              <w:pStyle w:val="ListParagraph"/>
              <w:numPr>
                <w:ilvl w:val="0"/>
                <w:numId w:val="31"/>
              </w:numPr>
              <w:rPr>
                <w:rFonts w:ascii="Calibri" w:hAnsi="Calibri"/>
                <w:sz w:val="20"/>
                <w:szCs w:val="20"/>
              </w:rPr>
            </w:pPr>
            <w:r>
              <w:rPr>
                <w:rFonts w:ascii="Calibri" w:hAnsi="Calibri"/>
                <w:sz w:val="20"/>
                <w:szCs w:val="20"/>
              </w:rPr>
              <w:t>Mr. Linnington noted that we wouldn’t exist without Medicare and Medicaid and that we need to change our contracts to be legal standard.  Mr. Keith also noted that we are cleaning up contracts and fixing terminology.</w:t>
            </w:r>
          </w:p>
          <w:p w:rsidR="000F4A59" w:rsidRDefault="000F4A59" w:rsidP="00B84972">
            <w:pPr>
              <w:pStyle w:val="ListParagraph"/>
              <w:numPr>
                <w:ilvl w:val="0"/>
                <w:numId w:val="31"/>
              </w:numPr>
              <w:rPr>
                <w:rFonts w:ascii="Calibri" w:hAnsi="Calibri"/>
                <w:sz w:val="20"/>
                <w:szCs w:val="20"/>
              </w:rPr>
            </w:pPr>
            <w:r>
              <w:rPr>
                <w:rFonts w:ascii="Calibri" w:hAnsi="Calibri"/>
                <w:sz w:val="20"/>
                <w:szCs w:val="20"/>
              </w:rPr>
              <w:t>Mr. Smith asked the status of employee raises this year.  Mr. Keith replied that there is a 1% raise coming in July and that any raises after that would be due to merit.  Mr. Smith questioned if we were bringing up staff that were underpaid.  Mr. Keith replied that he did that his first two years.  Mrs. Kanard said that managers need to be top-notch and Mr. Smith commented that we need to have a good scoring system.</w:t>
            </w:r>
          </w:p>
          <w:p w:rsidR="000F4A59" w:rsidRPr="000F4A59" w:rsidRDefault="000F4A59" w:rsidP="000F4A59">
            <w:pPr>
              <w:rPr>
                <w:rFonts w:ascii="Calibri" w:hAnsi="Calibri"/>
                <w:sz w:val="20"/>
                <w:szCs w:val="20"/>
              </w:rPr>
            </w:pPr>
          </w:p>
          <w:p w:rsidR="00EE2413" w:rsidRDefault="000F4A59" w:rsidP="000F4A59">
            <w:pPr>
              <w:rPr>
                <w:rFonts w:ascii="Calibri" w:hAnsi="Calibri"/>
                <w:sz w:val="20"/>
                <w:szCs w:val="20"/>
              </w:rPr>
            </w:pPr>
            <w:r>
              <w:rPr>
                <w:rFonts w:ascii="Calibri" w:hAnsi="Calibri"/>
                <w:sz w:val="20"/>
                <w:szCs w:val="20"/>
              </w:rPr>
              <w:t>Mrs. Boyles started by saying in reviewing our retirement plan it is currently written by fiscal year not calendar year and that it should be by calendar year per federal regulations.</w:t>
            </w:r>
            <w:r w:rsidR="00EE2413">
              <w:rPr>
                <w:rFonts w:ascii="Calibri" w:hAnsi="Calibri"/>
                <w:sz w:val="20"/>
                <w:szCs w:val="20"/>
              </w:rPr>
              <w:t xml:space="preserve">   </w:t>
            </w:r>
          </w:p>
          <w:p w:rsidR="00EE2413" w:rsidRPr="00EE2413" w:rsidRDefault="00EE2413" w:rsidP="00EE2413">
            <w:pPr>
              <w:pStyle w:val="ListParagraph"/>
              <w:numPr>
                <w:ilvl w:val="0"/>
                <w:numId w:val="33"/>
              </w:numPr>
              <w:rPr>
                <w:rFonts w:ascii="Calibri" w:hAnsi="Calibri"/>
                <w:sz w:val="20"/>
                <w:szCs w:val="20"/>
              </w:rPr>
            </w:pPr>
            <w:r w:rsidRPr="00EE2413">
              <w:rPr>
                <w:rFonts w:ascii="Calibri" w:hAnsi="Calibri"/>
                <w:sz w:val="20"/>
                <w:szCs w:val="20"/>
              </w:rPr>
              <w:t xml:space="preserve">The 2013 plan year will end 06/30/2014.  The 2014 plan year will start 07/01/2014 and we need to be aware that no one contributes more than half of the annual 415 limit by 12/31/2014, which would be $26,000K.  Likewise, the annual compensation limit would be half of maximum compensation limit for 2014, which would be $130,000. </w:t>
            </w:r>
          </w:p>
          <w:p w:rsidR="00EE2413" w:rsidRPr="00EE2413" w:rsidRDefault="00EE2413" w:rsidP="00EE2413">
            <w:pPr>
              <w:pStyle w:val="ListParagraph"/>
              <w:numPr>
                <w:ilvl w:val="0"/>
                <w:numId w:val="33"/>
              </w:numPr>
              <w:rPr>
                <w:rFonts w:ascii="Calibri" w:hAnsi="Calibri"/>
                <w:sz w:val="20"/>
                <w:szCs w:val="20"/>
              </w:rPr>
            </w:pPr>
            <w:r w:rsidRPr="00EE2413">
              <w:rPr>
                <w:rFonts w:ascii="Calibri" w:hAnsi="Calibri"/>
                <w:sz w:val="20"/>
                <w:szCs w:val="20"/>
              </w:rPr>
              <w:t xml:space="preserve">The </w:t>
            </w:r>
            <w:r>
              <w:rPr>
                <w:rFonts w:ascii="Calibri" w:hAnsi="Calibri"/>
                <w:sz w:val="20"/>
                <w:szCs w:val="20"/>
              </w:rPr>
              <w:t>402(g) elective limits are calculated on a tax or calendar year anyway, so if anyone is on track to exceed $17,000 (for those under 50 years of age and $23,000 if 50 or older) in elective deferrals after July 1</w:t>
            </w:r>
            <w:r w:rsidRPr="00EE2413">
              <w:rPr>
                <w:rFonts w:ascii="Calibri" w:hAnsi="Calibri"/>
                <w:sz w:val="20"/>
                <w:szCs w:val="20"/>
                <w:vertAlign w:val="superscript"/>
              </w:rPr>
              <w:t>st</w:t>
            </w:r>
            <w:r>
              <w:rPr>
                <w:rFonts w:ascii="Calibri" w:hAnsi="Calibri"/>
                <w:sz w:val="20"/>
                <w:szCs w:val="20"/>
              </w:rPr>
              <w:t>, we would need to monitor them to ensure that they do not exceed their limits.</w:t>
            </w:r>
          </w:p>
          <w:p w:rsidR="00EE2413" w:rsidRDefault="00EE2413" w:rsidP="000F4A59">
            <w:pPr>
              <w:rPr>
                <w:rFonts w:ascii="Calibri" w:hAnsi="Calibri"/>
                <w:sz w:val="20"/>
                <w:szCs w:val="20"/>
              </w:rPr>
            </w:pPr>
          </w:p>
          <w:p w:rsidR="004A6DC5" w:rsidRDefault="00C21C56" w:rsidP="000F4A59">
            <w:pPr>
              <w:rPr>
                <w:rFonts w:ascii="Calibri" w:hAnsi="Calibri"/>
                <w:sz w:val="20"/>
                <w:szCs w:val="20"/>
              </w:rPr>
            </w:pPr>
            <w:r>
              <w:rPr>
                <w:rFonts w:ascii="Calibri" w:hAnsi="Calibri"/>
                <w:sz w:val="20"/>
                <w:szCs w:val="20"/>
              </w:rPr>
              <w:t xml:space="preserve">Mr. Lewis asked how they track the anniversary date.  Mr. Whybrew and Mrs. Boyles both said the HRIS system (ADP).  </w:t>
            </w:r>
            <w:r w:rsidR="00EE32D7">
              <w:rPr>
                <w:rFonts w:ascii="Calibri" w:hAnsi="Calibri"/>
                <w:sz w:val="20"/>
                <w:szCs w:val="20"/>
              </w:rPr>
              <w:t xml:space="preserve">Motion was carried </w:t>
            </w:r>
            <w:r w:rsidR="00F8162F">
              <w:rPr>
                <w:rFonts w:ascii="Calibri" w:hAnsi="Calibri"/>
                <w:sz w:val="20"/>
                <w:szCs w:val="20"/>
              </w:rPr>
              <w:t>unanimously with</w:t>
            </w:r>
            <w:r w:rsidR="00EE32D7">
              <w:rPr>
                <w:rFonts w:ascii="Calibri" w:hAnsi="Calibri"/>
                <w:sz w:val="20"/>
                <w:szCs w:val="20"/>
              </w:rPr>
              <w:t xml:space="preserve"> changing the pension plan to calendar year instead of fiscal year.</w:t>
            </w:r>
          </w:p>
          <w:p w:rsidR="00C21C56" w:rsidRPr="00C21C56" w:rsidRDefault="00C21C56" w:rsidP="00C21C56">
            <w:pPr>
              <w:pStyle w:val="ListParagraph"/>
              <w:rPr>
                <w:rFonts w:ascii="Calibri" w:hAnsi="Calibri"/>
                <w:sz w:val="20"/>
                <w:szCs w:val="20"/>
              </w:rPr>
            </w:pPr>
          </w:p>
        </w:tc>
        <w:tc>
          <w:tcPr>
            <w:tcW w:w="3656" w:type="dxa"/>
            <w:shd w:val="clear" w:color="auto" w:fill="auto"/>
          </w:tcPr>
          <w:p w:rsidR="00F47F47" w:rsidRPr="00BC1EDF" w:rsidRDefault="00F47F47" w:rsidP="007D5E4E">
            <w:pPr>
              <w:rPr>
                <w:rFonts w:ascii="Calibri" w:hAnsi="Calibri"/>
                <w:sz w:val="20"/>
                <w:szCs w:val="20"/>
              </w:rPr>
            </w:pPr>
          </w:p>
        </w:tc>
        <w:tc>
          <w:tcPr>
            <w:tcW w:w="1980" w:type="dxa"/>
            <w:shd w:val="clear" w:color="auto" w:fill="auto"/>
          </w:tcPr>
          <w:p w:rsidR="004656D6" w:rsidRPr="00BC1EDF" w:rsidRDefault="004656D6" w:rsidP="00370CED">
            <w:pPr>
              <w:rPr>
                <w:rFonts w:ascii="Calibri" w:hAnsi="Calibri"/>
                <w:sz w:val="20"/>
                <w:szCs w:val="20"/>
              </w:rPr>
            </w:pPr>
          </w:p>
        </w:tc>
      </w:tr>
      <w:tr w:rsidR="00011499" w:rsidRPr="00BC1EDF" w:rsidTr="00BA0E04">
        <w:tc>
          <w:tcPr>
            <w:tcW w:w="14204" w:type="dxa"/>
            <w:gridSpan w:val="5"/>
            <w:shd w:val="clear" w:color="auto" w:fill="D9D9D9"/>
          </w:tcPr>
          <w:p w:rsidR="00011499" w:rsidRPr="00BC1EDF" w:rsidRDefault="00011499" w:rsidP="00370CED">
            <w:pPr>
              <w:rPr>
                <w:rFonts w:ascii="Calibri" w:hAnsi="Calibri"/>
                <w:b/>
                <w:sz w:val="20"/>
                <w:szCs w:val="20"/>
              </w:rPr>
            </w:pPr>
            <w:r w:rsidRPr="00BC1EDF">
              <w:rPr>
                <w:rFonts w:ascii="Calibri" w:hAnsi="Calibri"/>
                <w:b/>
                <w:sz w:val="20"/>
                <w:szCs w:val="20"/>
              </w:rPr>
              <w:lastRenderedPageBreak/>
              <w:t>O</w:t>
            </w:r>
            <w:r w:rsidR="00D43661" w:rsidRPr="00BC1EDF">
              <w:rPr>
                <w:rFonts w:ascii="Calibri" w:hAnsi="Calibri"/>
                <w:b/>
                <w:sz w:val="20"/>
                <w:szCs w:val="20"/>
              </w:rPr>
              <w:t>ther</w:t>
            </w:r>
            <w:r w:rsidR="00902054" w:rsidRPr="00BC1EDF">
              <w:rPr>
                <w:rFonts w:ascii="Calibri" w:hAnsi="Calibri"/>
                <w:b/>
                <w:sz w:val="20"/>
                <w:szCs w:val="20"/>
              </w:rPr>
              <w:t xml:space="preserve"> </w:t>
            </w:r>
            <w:r w:rsidRPr="00BC1EDF">
              <w:rPr>
                <w:rFonts w:ascii="Calibri" w:hAnsi="Calibri"/>
                <w:b/>
                <w:sz w:val="20"/>
                <w:szCs w:val="20"/>
              </w:rPr>
              <w:t>B</w:t>
            </w:r>
            <w:r w:rsidR="00902054" w:rsidRPr="00BC1EDF">
              <w:rPr>
                <w:rFonts w:ascii="Calibri" w:hAnsi="Calibri"/>
                <w:b/>
                <w:sz w:val="20"/>
                <w:szCs w:val="20"/>
              </w:rPr>
              <w:t>usiness</w:t>
            </w:r>
            <w:r w:rsidRPr="00BC1EDF">
              <w:rPr>
                <w:rFonts w:ascii="Calibri" w:hAnsi="Calibri"/>
                <w:b/>
                <w:sz w:val="20"/>
                <w:szCs w:val="20"/>
              </w:rPr>
              <w:t>:</w:t>
            </w:r>
            <w:r w:rsidR="008E3252" w:rsidRPr="00BC1EDF">
              <w:rPr>
                <w:rFonts w:ascii="Calibri" w:hAnsi="Calibri"/>
                <w:b/>
                <w:sz w:val="20"/>
                <w:szCs w:val="20"/>
              </w:rPr>
              <w:t xml:space="preserve"> </w:t>
            </w:r>
          </w:p>
        </w:tc>
      </w:tr>
      <w:tr w:rsidR="00BE7B11" w:rsidRPr="00BC1EDF" w:rsidTr="00B4553F">
        <w:tc>
          <w:tcPr>
            <w:tcW w:w="2684" w:type="dxa"/>
            <w:gridSpan w:val="2"/>
          </w:tcPr>
          <w:p w:rsidR="00BE7B11" w:rsidRPr="00BC1EDF" w:rsidRDefault="00BE7B11" w:rsidP="00370CED">
            <w:pPr>
              <w:rPr>
                <w:rFonts w:ascii="Calibri" w:hAnsi="Calibri"/>
                <w:b/>
                <w:sz w:val="20"/>
                <w:szCs w:val="20"/>
              </w:rPr>
            </w:pPr>
          </w:p>
        </w:tc>
        <w:tc>
          <w:tcPr>
            <w:tcW w:w="5884" w:type="dxa"/>
          </w:tcPr>
          <w:p w:rsidR="00CB67EE" w:rsidRPr="00110C7F" w:rsidRDefault="00CB67EE" w:rsidP="00EC5F0D">
            <w:pPr>
              <w:rPr>
                <w:rFonts w:ascii="Calibri" w:hAnsi="Calibri"/>
                <w:sz w:val="20"/>
                <w:szCs w:val="20"/>
              </w:rPr>
            </w:pPr>
          </w:p>
        </w:tc>
        <w:tc>
          <w:tcPr>
            <w:tcW w:w="3656" w:type="dxa"/>
          </w:tcPr>
          <w:p w:rsidR="00BE7B11" w:rsidRPr="00BC1EDF" w:rsidRDefault="00BE7B11" w:rsidP="008C0413">
            <w:pPr>
              <w:rPr>
                <w:rFonts w:ascii="Calibri" w:hAnsi="Calibri"/>
                <w:sz w:val="20"/>
                <w:szCs w:val="20"/>
              </w:rPr>
            </w:pPr>
          </w:p>
        </w:tc>
        <w:tc>
          <w:tcPr>
            <w:tcW w:w="1980" w:type="dxa"/>
          </w:tcPr>
          <w:p w:rsidR="00BE7B11" w:rsidRPr="00BC1EDF" w:rsidRDefault="00BE7B11" w:rsidP="00370CED">
            <w:pPr>
              <w:rPr>
                <w:rFonts w:ascii="Calibri" w:hAnsi="Calibri"/>
                <w:sz w:val="20"/>
                <w:szCs w:val="20"/>
              </w:rPr>
            </w:pPr>
          </w:p>
        </w:tc>
      </w:tr>
      <w:tr w:rsidR="00BE7B11" w:rsidRPr="00BC1EDF" w:rsidTr="00B4553F">
        <w:tc>
          <w:tcPr>
            <w:tcW w:w="2684" w:type="dxa"/>
            <w:gridSpan w:val="2"/>
          </w:tcPr>
          <w:p w:rsidR="00BE7B11" w:rsidRPr="00BC1EDF" w:rsidRDefault="00BE7B11" w:rsidP="00370CED">
            <w:pPr>
              <w:rPr>
                <w:rFonts w:ascii="Calibri" w:hAnsi="Calibri"/>
                <w:b/>
                <w:sz w:val="20"/>
                <w:szCs w:val="20"/>
              </w:rPr>
            </w:pPr>
            <w:r w:rsidRPr="00BC1EDF">
              <w:rPr>
                <w:rFonts w:ascii="Calibri" w:hAnsi="Calibri"/>
                <w:b/>
                <w:sz w:val="20"/>
                <w:szCs w:val="20"/>
              </w:rPr>
              <w:lastRenderedPageBreak/>
              <w:t>ADJOURNMENT:</w:t>
            </w:r>
          </w:p>
        </w:tc>
        <w:tc>
          <w:tcPr>
            <w:tcW w:w="5884" w:type="dxa"/>
          </w:tcPr>
          <w:p w:rsidR="00BE7B11" w:rsidRPr="00110C7F" w:rsidRDefault="00BE7B11" w:rsidP="00370CED">
            <w:pPr>
              <w:rPr>
                <w:rFonts w:ascii="Calibri" w:hAnsi="Calibri"/>
                <w:sz w:val="20"/>
                <w:szCs w:val="20"/>
              </w:rPr>
            </w:pPr>
            <w:r w:rsidRPr="00110C7F">
              <w:rPr>
                <w:rFonts w:ascii="Calibri" w:hAnsi="Calibri"/>
                <w:sz w:val="20"/>
                <w:szCs w:val="20"/>
              </w:rPr>
              <w:t xml:space="preserve">No further business was brought before the Committee for discussion.  </w:t>
            </w:r>
          </w:p>
        </w:tc>
        <w:tc>
          <w:tcPr>
            <w:tcW w:w="3656" w:type="dxa"/>
          </w:tcPr>
          <w:p w:rsidR="00BE7B11" w:rsidRPr="00BC1EDF" w:rsidRDefault="00BE7B11" w:rsidP="00C21C56">
            <w:pPr>
              <w:rPr>
                <w:rFonts w:ascii="Calibri" w:hAnsi="Calibri"/>
                <w:sz w:val="20"/>
                <w:szCs w:val="20"/>
              </w:rPr>
            </w:pPr>
            <w:r w:rsidRPr="00BC1EDF">
              <w:rPr>
                <w:rFonts w:ascii="Calibri" w:hAnsi="Calibri"/>
                <w:sz w:val="20"/>
                <w:szCs w:val="20"/>
              </w:rPr>
              <w:t xml:space="preserve">The meeting was adjourned at </w:t>
            </w:r>
            <w:r w:rsidR="00C21C56">
              <w:rPr>
                <w:rFonts w:ascii="Calibri" w:hAnsi="Calibri"/>
                <w:sz w:val="20"/>
                <w:szCs w:val="20"/>
              </w:rPr>
              <w:t>09:46am.</w:t>
            </w:r>
          </w:p>
        </w:tc>
        <w:tc>
          <w:tcPr>
            <w:tcW w:w="1980" w:type="dxa"/>
          </w:tcPr>
          <w:p w:rsidR="00BE7B11" w:rsidRPr="00BC1EDF" w:rsidRDefault="00BE7B11" w:rsidP="00370CED">
            <w:pPr>
              <w:rPr>
                <w:rFonts w:ascii="Calibri" w:hAnsi="Calibri"/>
                <w:sz w:val="20"/>
                <w:szCs w:val="20"/>
              </w:rPr>
            </w:pPr>
          </w:p>
        </w:tc>
      </w:tr>
    </w:tbl>
    <w:p w:rsidR="00454DC1" w:rsidRDefault="00454DC1" w:rsidP="00370CED">
      <w:pPr>
        <w:rPr>
          <w:rFonts w:ascii="Calibri" w:hAnsi="Calibri"/>
          <w:sz w:val="20"/>
          <w:szCs w:val="20"/>
        </w:rPr>
      </w:pPr>
    </w:p>
    <w:p w:rsidR="00AD28FF" w:rsidRDefault="00AD28FF" w:rsidP="00370CED">
      <w:pPr>
        <w:rPr>
          <w:rFonts w:ascii="Calibri" w:hAnsi="Calibri"/>
          <w:sz w:val="20"/>
          <w:szCs w:val="20"/>
        </w:rPr>
      </w:pPr>
    </w:p>
    <w:p w:rsidR="00AD28FF" w:rsidRDefault="00AD28FF" w:rsidP="00370CED">
      <w:pPr>
        <w:rPr>
          <w:rFonts w:ascii="Calibri" w:hAnsi="Calibri"/>
          <w:sz w:val="20"/>
          <w:szCs w:val="20"/>
        </w:rPr>
      </w:pPr>
    </w:p>
    <w:p w:rsidR="00AD28FF" w:rsidRDefault="00AD28FF" w:rsidP="00370CED">
      <w:pPr>
        <w:rPr>
          <w:rFonts w:ascii="Calibri" w:hAnsi="Calibri"/>
          <w:sz w:val="20"/>
          <w:szCs w:val="20"/>
        </w:rPr>
      </w:pPr>
    </w:p>
    <w:p w:rsidR="00CB0E0C" w:rsidRPr="003A5000" w:rsidRDefault="00CB0E0C" w:rsidP="00370CED">
      <w:pPr>
        <w:rPr>
          <w:rFonts w:ascii="Calibri" w:hAnsi="Calibri"/>
          <w:sz w:val="20"/>
          <w:szCs w:val="20"/>
        </w:rPr>
      </w:pPr>
      <w:r w:rsidRPr="003A5000">
        <w:rPr>
          <w:rFonts w:ascii="Calibri" w:hAnsi="Calibri"/>
          <w:sz w:val="20"/>
          <w:szCs w:val="20"/>
        </w:rPr>
        <w:t>______________________________________</w:t>
      </w:r>
    </w:p>
    <w:p w:rsidR="005F01D1" w:rsidRDefault="00C62B83" w:rsidP="00370CED">
      <w:pPr>
        <w:rPr>
          <w:rFonts w:ascii="Calibri" w:hAnsi="Calibri"/>
          <w:sz w:val="20"/>
          <w:szCs w:val="20"/>
        </w:rPr>
      </w:pPr>
      <w:r w:rsidRPr="003A5000">
        <w:rPr>
          <w:rFonts w:ascii="Calibri" w:hAnsi="Calibri"/>
          <w:sz w:val="20"/>
          <w:szCs w:val="20"/>
        </w:rPr>
        <w:t xml:space="preserve">Weldon Smith, </w:t>
      </w:r>
      <w:r w:rsidR="00CB0E0C" w:rsidRPr="003A5000">
        <w:rPr>
          <w:rFonts w:ascii="Calibri" w:hAnsi="Calibri"/>
          <w:sz w:val="20"/>
          <w:szCs w:val="20"/>
        </w:rPr>
        <w:t>Chairman</w:t>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r w:rsidR="004C77EB">
        <w:rPr>
          <w:rFonts w:ascii="Calibri" w:hAnsi="Calibri"/>
          <w:sz w:val="20"/>
          <w:szCs w:val="20"/>
        </w:rPr>
        <w:tab/>
      </w:r>
    </w:p>
    <w:p w:rsidR="005F01D1" w:rsidRDefault="005F01D1" w:rsidP="00370CED">
      <w:pPr>
        <w:rPr>
          <w:rFonts w:ascii="Calibri" w:hAnsi="Calibri"/>
          <w:sz w:val="20"/>
          <w:szCs w:val="20"/>
        </w:rPr>
      </w:pPr>
    </w:p>
    <w:p w:rsidR="005F01D1" w:rsidRDefault="005F01D1" w:rsidP="00370CED">
      <w:pPr>
        <w:rPr>
          <w:rFonts w:ascii="Calibri" w:hAnsi="Calibri"/>
          <w:sz w:val="20"/>
          <w:szCs w:val="20"/>
        </w:rPr>
      </w:pPr>
    </w:p>
    <w:p w:rsidR="001A6B46" w:rsidRPr="003A5000" w:rsidRDefault="004C77EB" w:rsidP="00370CED">
      <w:pPr>
        <w:rPr>
          <w:rFonts w:ascii="Calibri" w:hAnsi="Calibri"/>
          <w:sz w:val="20"/>
          <w:szCs w:val="20"/>
        </w:rPr>
      </w:pPr>
      <w:r>
        <w:rPr>
          <w:rFonts w:ascii="Calibri" w:hAnsi="Calibri"/>
          <w:sz w:val="20"/>
          <w:szCs w:val="20"/>
        </w:rPr>
        <w:t>/</w:t>
      </w:r>
      <w:proofErr w:type="spellStart"/>
      <w:r w:rsidR="0097731A">
        <w:rPr>
          <w:rFonts w:ascii="Calibri" w:hAnsi="Calibri"/>
          <w:sz w:val="20"/>
          <w:szCs w:val="20"/>
        </w:rPr>
        <w:t>lmm</w:t>
      </w:r>
      <w:proofErr w:type="spellEnd"/>
    </w:p>
    <w:sectPr w:rsidR="001A6B46" w:rsidRPr="003A5000" w:rsidSect="00E23239">
      <w:headerReference w:type="default" r:id="rId8"/>
      <w:footerReference w:type="default" r:id="rId9"/>
      <w:pgSz w:w="15840" w:h="12240" w:orient="landscape"/>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1E" w:rsidRDefault="004E2E1E">
      <w:r>
        <w:separator/>
      </w:r>
    </w:p>
  </w:endnote>
  <w:endnote w:type="continuationSeparator" w:id="0">
    <w:p w:rsidR="004E2E1E" w:rsidRDefault="004E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chnica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E2" w:rsidRPr="00644631" w:rsidRDefault="00E232E2" w:rsidP="00370CED">
    <w:pPr>
      <w:pStyle w:val="Footer"/>
      <w:jc w:val="right"/>
      <w:rPr>
        <w:rFonts w:ascii="Calibri" w:hAnsi="Calibri"/>
      </w:rPr>
    </w:pPr>
    <w:r w:rsidRPr="00644631">
      <w:rPr>
        <w:rFonts w:ascii="Calibri" w:hAnsi="Calibri"/>
      </w:rPr>
      <w:t xml:space="preserve">Page </w:t>
    </w:r>
    <w:r w:rsidRPr="00644631">
      <w:rPr>
        <w:rFonts w:ascii="Calibri" w:hAnsi="Calibri"/>
      </w:rPr>
      <w:fldChar w:fldCharType="begin"/>
    </w:r>
    <w:r w:rsidRPr="00644631">
      <w:rPr>
        <w:rFonts w:ascii="Calibri" w:hAnsi="Calibri"/>
      </w:rPr>
      <w:instrText xml:space="preserve"> PAGE </w:instrText>
    </w:r>
    <w:r w:rsidRPr="00644631">
      <w:rPr>
        <w:rFonts w:ascii="Calibri" w:hAnsi="Calibri"/>
      </w:rPr>
      <w:fldChar w:fldCharType="separate"/>
    </w:r>
    <w:r w:rsidR="00AA3992">
      <w:rPr>
        <w:rFonts w:ascii="Calibri" w:hAnsi="Calibri"/>
        <w:noProof/>
      </w:rPr>
      <w:t>4</w:t>
    </w:r>
    <w:r w:rsidRPr="00644631">
      <w:rPr>
        <w:rFonts w:ascii="Calibri" w:hAnsi="Calibri"/>
      </w:rPr>
      <w:fldChar w:fldCharType="end"/>
    </w:r>
    <w:r w:rsidRPr="00644631">
      <w:rPr>
        <w:rFonts w:ascii="Calibri" w:hAnsi="Calibri"/>
      </w:rPr>
      <w:t xml:space="preserve"> of </w:t>
    </w:r>
    <w:r w:rsidRPr="00644631">
      <w:rPr>
        <w:rFonts w:ascii="Calibri" w:hAnsi="Calibri"/>
      </w:rPr>
      <w:fldChar w:fldCharType="begin"/>
    </w:r>
    <w:r w:rsidRPr="00644631">
      <w:rPr>
        <w:rFonts w:ascii="Calibri" w:hAnsi="Calibri"/>
      </w:rPr>
      <w:instrText xml:space="preserve"> NUMPAGES </w:instrText>
    </w:r>
    <w:r w:rsidRPr="00644631">
      <w:rPr>
        <w:rFonts w:ascii="Calibri" w:hAnsi="Calibri"/>
      </w:rPr>
      <w:fldChar w:fldCharType="separate"/>
    </w:r>
    <w:r w:rsidR="00AA3992">
      <w:rPr>
        <w:rFonts w:ascii="Calibri" w:hAnsi="Calibri"/>
        <w:noProof/>
      </w:rPr>
      <w:t>5</w:t>
    </w:r>
    <w:r w:rsidRPr="00644631">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1E" w:rsidRDefault="004E2E1E">
      <w:r>
        <w:separator/>
      </w:r>
    </w:p>
  </w:footnote>
  <w:footnote w:type="continuationSeparator" w:id="0">
    <w:p w:rsidR="004E2E1E" w:rsidRDefault="004E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E2" w:rsidRDefault="004E2E1E" w:rsidP="00143366">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D1386">
      <w:rPr>
        <w:noProof/>
      </w:rPr>
      <mc:AlternateContent>
        <mc:Choice Requires="wpg">
          <w:drawing>
            <wp:anchor distT="0" distB="0" distL="114300" distR="114300" simplePos="0" relativeHeight="251657216" behindDoc="0" locked="0" layoutInCell="1" allowOverlap="1">
              <wp:simplePos x="0" y="0"/>
              <wp:positionH relativeFrom="column">
                <wp:posOffset>2057400</wp:posOffset>
              </wp:positionH>
              <wp:positionV relativeFrom="paragraph">
                <wp:posOffset>-114300</wp:posOffset>
              </wp:positionV>
              <wp:extent cx="4754880" cy="6997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699770"/>
                        <a:chOff x="792" y="792"/>
                        <a:chExt cx="7488" cy="1102"/>
                      </a:xfrm>
                    </wpg:grpSpPr>
                    <pic:pic xmlns:pic="http://schemas.openxmlformats.org/drawingml/2006/picture">
                      <pic:nvPicPr>
                        <pic:cNvPr id="2" name="Picture 6" descr="newhe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2" y="792"/>
                          <a:ext cx="1181" cy="1102"/>
                        </a:xfrm>
                        <a:prstGeom prst="rect">
                          <a:avLst/>
                        </a:prstGeom>
                        <a:noFill/>
                        <a:extLst>
                          <a:ext uri="{909E8E84-426E-40DD-AFC4-6F175D3DCCD1}">
                            <a14:hiddenFill xmlns:a14="http://schemas.microsoft.com/office/drawing/2010/main">
                              <a:solidFill>
                                <a:srgbClr val="FFFFFF"/>
                              </a:solidFill>
                            </a14:hiddenFill>
                          </a:ext>
                        </a:extLst>
                      </pic:spPr>
                    </pic:pic>
                    <wps:wsp>
                      <wps:cNvPr id="3" name="Line 7"/>
                      <wps:cNvCnPr/>
                      <wps:spPr bwMode="auto">
                        <a:xfrm>
                          <a:off x="1944" y="1368"/>
                          <a:ext cx="619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8"/>
                      <wps:cNvSpPr txBox="1">
                        <a:spLocks noChangeArrowheads="1"/>
                      </wps:cNvSpPr>
                      <wps:spPr bwMode="auto">
                        <a:xfrm>
                          <a:off x="1944" y="936"/>
                          <a:ext cx="6336" cy="864"/>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2E2" w:rsidRPr="001C49BB" w:rsidRDefault="00E232E2" w:rsidP="00143366">
                            <w:pPr>
                              <w:pStyle w:val="Heading2"/>
                              <w:jc w:val="left"/>
                              <w:rPr>
                                <w:rFonts w:ascii="Bodoni MT" w:hAnsi="Bodoni MT"/>
                                <w:sz w:val="16"/>
                              </w:rPr>
                            </w:pPr>
                            <w:proofErr w:type="spellStart"/>
                            <w:r w:rsidRPr="001C49BB">
                              <w:rPr>
                                <w:rFonts w:ascii="Bodoni MT" w:hAnsi="Bodoni MT"/>
                                <w:sz w:val="16"/>
                              </w:rPr>
                              <w:t>McALESTER</w:t>
                            </w:r>
                            <w:proofErr w:type="spellEnd"/>
                            <w:r w:rsidRPr="001C49BB">
                              <w:rPr>
                                <w:rFonts w:ascii="Bodoni MT" w:hAnsi="Bodoni MT"/>
                                <w:sz w:val="16"/>
                              </w:rPr>
                              <w:t xml:space="preserve"> REGIONAL HEALTH CENTER</w:t>
                            </w:r>
                          </w:p>
                          <w:p w:rsidR="00E232E2" w:rsidRPr="001C49BB" w:rsidRDefault="00E232E2" w:rsidP="00143366">
                            <w:pPr>
                              <w:spacing w:before="200"/>
                              <w:jc w:val="center"/>
                              <w:rPr>
                                <w:rFonts w:ascii="Bodoni MT" w:hAnsi="Bodoni MT"/>
                                <w:sz w:val="18"/>
                              </w:rPr>
                            </w:pPr>
                            <w:r w:rsidRPr="001C49BB">
                              <w:rPr>
                                <w:rFonts w:ascii="Bodoni MT" w:hAnsi="Bodoni MT"/>
                                <w:sz w:val="16"/>
                              </w:rPr>
                              <w:t>One Clark Bass Boulevard, McAlester, Oklahoma  74501, (918) 426-1800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62pt;margin-top:-9pt;width:374.4pt;height:55.1pt;z-index:251657216" coordorigin="792,792" coordsize="7488,1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IDvQQAALENAAAOAAAAZHJzL2Uyb0RvYy54bWzMV9tu4zYQfS/QfyD0&#10;rlhSZOuCOIvEl2CBtA328gG0RFnESqRK0rGzRf+9M6RkO3EW680CbQ1Y4nU4M+fMjHj1btc25JEp&#10;zaWYeuFF4BEmCllysZ56nz8t/dQj2lBR0kYKNvWemPbeXf/6y9W2y1kka9mUTBEQInS+7aZebUyX&#10;j0a6qFlL9YXsmIDJSqqWGuiq9ahUdAvS22YUBcFktJWq7JQsmNYwOneT3rWVX1WsMH9UlWaGNFMP&#10;dDP2qexzhc/R9RXN14p2NS96NegbtGgpF3DoXtScGko2ip+IanmhpJaVuShkO5JVxQtmbQBrwuCF&#10;NXdKbjpryzrfrru9m8C1L/z0ZrHF748PivASsPOIoC1AZE8lY3TNtlvnsOJOdR+7B+Xsg+a9LL5o&#10;mB69nMf+2i0mq+1vsgRxdGOkdc2uUi2KAKPJziLwtEeA7QwpYDBOxnGaAlAFzE2yLEl6iIoacMRt&#10;SRZ5BCbxbcEr6kW/OYGtbmcYBnZ2RHN3qtW01+z6quNFDv/en9A68ef3eQe7zEYxrxfSniWjperL&#10;pvMB+o4avuINN0+WxuAgVEo8PvACHY2dAzRgsYMGZvFQMvFIyXQBPBZsWzOqDPpi2OREUDTRIkWE&#10;nNVUrNmN7iAgHNTDkFISJZQahxHT51Js95laq4Z3S940CCW2eweALi84+YoPHd/nsti0TBgXwIo1&#10;4AspdM077RGVs3bFgI/qfRla3gA37rXB45AlNqj+itKbIMiiW382DmZ+HCQL/yaLEz8JFkkcxGk4&#10;C2d/4+4wzjeagRtoM+94ryuMnmj7agT1ucbFpo1x8khtJkFPWYWGt1URhtAlqKtWxQdwtqWoNoqZ&#10;osbhCjzXj8Pi/YR188GziIGGiPtuEJ1EwxBIYZhCQGMUncQCEENpc8dkS7ABngY9rafpI1jhLBuW&#10;oM5CIt7WktewyIJskS7S2I+jyQKwmM/9m+Us9ifLMBnPL+ez2TwcsKh5WTKB4n4eCutl2fByYKNW&#10;69WsUQ6ipf1ZRoOfD8tGSImDGgN8w9vBOPgfRrEJf8yFUKH0QHfonUchrE+v5faPNe0YeB3FHiL9&#10;coj0ey4YSVD9fsFMPKi+dxYzwiyObaIMLycpynHhg0l2EmIORW7Y5LpPkifEaECJM4nRCLIFrkVJ&#10;ENgdRx7HWDgCJrC/U2BoDtVOlFZTTEiLvm0ob1wbFG1Eb8hJRvgvWbgPkLPIhYAihA7alSyfLLJQ&#10;oizB/iWmATlcTfmEKeNW7ohlSc82LPfE7GAYy4KNNFf1D7XkpHAcbXU2/BhPs8vJC5pewoilaTqJ&#10;e74M3xBDevrxDOYYdITY/5RT3w4gTGwQZRAoWEHOyGzHhTMLozi4jTJ/OUkTP17GYz9LgtQPwuw2&#10;mwRxFs+Xz5O1zUTuA/1n6iZkh2wcjd+cHFpu4KLQ8HbqpfsMQvNvZYp9kkf1h+Q+vF2Sfx6HZrfa&#10;9fnVhSRREmojfIrC7QYatVRfPbKFm8LU039uKH76Ne8FVIEsjGO8WthOPE4i6KjjmdXxDBUFiJp6&#10;xiOuOTPQgy2bTvF1DSe5eBPyBj6cK27rMarqtAITsAOFyLbsvcCa1d9h8OJx3LerDjet6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kksf24gAAAAsBAAAPAAAAZHJzL2Rvd25y&#10;ZXYueG1sTI9Na8JAEIbvhf6HZQq96SaxHzbNRkTankSoFsTbmB2TYHY3ZNck/vuOp/Y2w7y88zzZ&#10;YjSN6KnztbMK4mkEgmzhdG1LBT+7z8kchA9oNTbOkoIreVjk93cZptoN9pv6bSgFl1ifooIqhDaV&#10;0hcVGfRT15Ll28l1BgOvXSl1hwOXm0YmUfQiDdaWP1TY0qqi4ry9GAVfAw7LWfzRr8+n1fWwe97s&#10;1zEp9fgwLt9BBBrDXxhu+IwOOTMd3cVqLxoFs+SJXYKCSTzn4ZaIXhO2OSp4SxKQeSb/O+S/AAAA&#10;//8DAFBLAwQKAAAAAAAAACEAK7Q6vcAEAADABAAAFAAAAGRycy9tZWRpYS9pbWFnZTEucG5niVBO&#10;Rw0KGgoAAAANSUhEUgAAAOIAAADTAQMAAACm+F2cAAAABGdBTUEAALGIlZj0pgAAAAZQTFRFAAAA&#10;////pdmf3QAABGVJREFUeJzt2E1u3DYUAOCnMKiyMKJZuis1N3BPIKC+iA1foD3BEIWRdmGgFwjQ&#10;qxA1UC97hMrItgt2pwCq2Me/9x5JeYog6G5mkczok0i+J/4a3KkPnPX/VDieUAPwsm4AML2oFnWU&#10;aqFj1Z0zvVSuybkFi12U0BXLGrLO2OK1EzqD0vSwUf52odjGv3JDnP+ypoghhIDF5nat8cpEGu60&#10;qbA53CXUKseF6T4Xn3TuZWHhP81qBr49tVZouj3cY1WlW6wxZi/eU2hsrBKXWVNVVobCGiPE7Iu4&#10;TK0xJyljQmMzNx9SfrGs+Qpmacsvkus16QqGuuTeyJpCxIpH6iJC47fQF4dGc/eUvYt0IxU9c0ed&#10;dY2uNGrEB75Ep6TL3jBk7T5Xt5PKY4F0e/f22GjqhXjpG2r9sqO3Ql2jd6xdo8tpvb7MbbY7+uqk&#10;fnfIOtOsMpP+xto3an8nNXt6lTV3U6BSnH3/7Sm9Zx2zGtZ3WXkWpWf/vqd3yTMw6fMDvcv/0GOr&#10;F7fp2yo0xzu/uSZ1rQLltGv1I6nd0acDlaJa/ZG1J6X3qw/GxCSZWnHcA+g0NeSXUGqeOHiNIO0+&#10;wJNzf4SLU6V/Yg74FQlNwX36+VbH5XETK2xMjK/3Li2PlEhSfAxUUh6zUl9lVXt6DXDwNVqpoRab&#10;nj3KRNKMlEueZCIL/SopJZLUZ/F11mlPB4jvnyc/oT88AECRqqBTnNevHmKbV6mxa3u9jyomzjzz&#10;e71I2hXqs6f75eoitpVTJdaU9fs3sb552NW8QhaafpHmoe3kOrjcXEblNUaoTbq9pLEMsYrw+mtv&#10;Dkndji5Grv+kKXqbVRWaMmd17O3cM6TO+rZOhthvzPouXhn39DmqDDdqCPCjDs0pFk2gux/htIbp&#10;qlj4eH/1CI+hcarW0MpH/VSHG3duUSGoHmoNF54gbs7GSuOYex9VhlvoL3VAUUMzf/r6V+eqPULY&#10;i4oQy3Ueqiu2r3UVpc07yi0pAnLVgBXjPquTffTYKhW3lZue8Itzu3atckeT3TUrj9ji/WWla7K7&#10;ZuXyynCjiil3anVtltZCc5T1DhCKR+odIBTV2W5Pc+5ntatj/FUlI5+8xIb8U6O0J5rKtyTPGaHt&#10;SzUGHfU7H5DdUZ6MTKsrVwCt8iFogbZVKR0YmA36T6Vj+jecCtbqDJuOZhOueJ3f05RKxzo4hHaP&#10;heYj4Qo3od2lhnRgXBaw3bbWNY3UucOeb+qT9ZYWMTNgu3GpPRYaArYKT18wbXBZq5+zjMJ2wXHp&#10;qHuRDj6RFrAK24udGwds+hmfxhFpVaX+gu7NgI/BONfqC9MD4GOYZNOXEYWA9Vs4zgqbpF8PpfqA&#10;cc+B9WOxkPeOvFny70dhy/SIW4Su1hEVszjAtLaKs4P2z19gOlrFkIxvN4KF3LlIFxj9DKohvMF0&#10;5CRdYfAjSGP9S6tbWhb8XzdadVn9NJI7Vn0YDJ1zNOKvEPLzHMOrc7X7OetZz3rWs36J/gtOkZru&#10;GAxXIQAAAABJRU5ErkJgglBLAQItABQABgAIAAAAIQCxgme2CgEAABMCAAATAAAAAAAAAAAAAAAA&#10;AAAAAABbQ29udGVudF9UeXBlc10ueG1sUEsBAi0AFAAGAAgAAAAhADj9If/WAAAAlAEAAAsAAAAA&#10;AAAAAAAAAAAAOwEAAF9yZWxzLy5yZWxzUEsBAi0AFAAGAAgAAAAhACn4ogO9BAAAsQ0AAA4AAAAA&#10;AAAAAAAAAAAAOgIAAGRycy9lMm9Eb2MueG1sUEsBAi0AFAAGAAgAAAAhAKomDr68AAAAIQEAABkA&#10;AAAAAAAAAAAAAAAAIwcAAGRycy9fcmVscy9lMm9Eb2MueG1sLnJlbHNQSwECLQAUAAYACAAAACEA&#10;JJLH9uIAAAALAQAADwAAAAAAAAAAAAAAAAAWCAAAZHJzL2Rvd25yZXYueG1sUEsBAi0ACgAAAAAA&#10;AAAhACu0Or3ABAAAwAQAABQAAAAAAAAAAAAAAAAAJQkAAGRycy9tZWRpYS9pbWFnZTEucG5nUEsF&#10;BgAAAAAGAAYAfAEAAB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ewheart" style="position:absolute;left:792;top:792;width:1181;height:1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crZDBAAAA2gAAAA8AAABkcnMvZG93bnJldi54bWxET01rg0AUvBfyH5YXyK2ukVKKdZVSCKQQ&#10;GmI99PhwX1V034q7iaa/PlsI9DQM88VkxWIGcaHJdZYVbKMYBHFtdceNgupr9/gCwnlkjYNlUnAl&#10;B0W+esgw1XbmE11K34hQwi5FBa33Yyqlq1sy6CI7Egftx04GfaBTI/WEcyg3g0zi+Fka7DgstDjS&#10;e0t1X56NgvH347Mvj72uv6tDMgesnvCg1Ga9vL2C8LT4f/M9vdcKEvi7Em6AzG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pcrZDBAAAA2gAAAA8AAAAAAAAAAAAAAAAAnwIA&#10;AGRycy9kb3ducmV2LnhtbFBLBQYAAAAABAAEAPcAAACNAwAAAAA=&#10;">
                <v:imagedata r:id="rId2" o:title="newheart"/>
              </v:shape>
              <v:line id="Line 7" o:spid="_x0000_s1028" style="position:absolute;visibility:visible;mso-wrap-style:square" from="1944,1368" to="8136,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shapetype id="_x0000_t202" coordsize="21600,21600" o:spt="202" path="m,l,21600r21600,l21600,xe">
                <v:stroke joinstyle="miter"/>
                <v:path gradientshapeok="t" o:connecttype="rect"/>
              </v:shapetype>
              <v:shape id="Text Box 8" o:spid="_x0000_s1029" type="#_x0000_t202" style="position:absolute;left:1944;top:936;width:633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EgsIA&#10;AADaAAAADwAAAGRycy9kb3ducmV2LnhtbESPT4vCMBTE74LfITzBm6YrKlJNZREU2cNCXff+bF7/&#10;YPNSmljrfvqNIHgcZuY3zGbbm1p01LrKsoKPaQSCOLO64kLB+Wc/WYFwHlljbZkUPMjBNhkONhhr&#10;e+eUupMvRICwi1FB6X0TS+mykgy6qW2Ig5fb1qAPsi2kbvEe4KaWsyhaSoMVh4USG9qVlF1PN6Pg&#10;N/3uHn+X9OscdVeX4+qw2C8PSo1H/ecahKfev8Ov9lErmMPzSr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wSCwgAAANoAAAAPAAAAAAAAAAAAAAAAAJgCAABkcnMvZG93&#10;bnJldi54bWxQSwUGAAAAAAQABAD1AAAAhwMAAAAA&#10;" filled="f" fillcolor="yellow" stroked="f">
                <v:textbox>
                  <w:txbxContent>
                    <w:p w:rsidR="00E232E2" w:rsidRPr="001C49BB" w:rsidRDefault="00E232E2" w:rsidP="00143366">
                      <w:pPr>
                        <w:pStyle w:val="Heading2"/>
                        <w:jc w:val="left"/>
                        <w:rPr>
                          <w:rFonts w:ascii="Bodoni MT" w:hAnsi="Bodoni MT"/>
                          <w:sz w:val="16"/>
                        </w:rPr>
                      </w:pPr>
                      <w:proofErr w:type="spellStart"/>
                      <w:r w:rsidRPr="001C49BB">
                        <w:rPr>
                          <w:rFonts w:ascii="Bodoni MT" w:hAnsi="Bodoni MT"/>
                          <w:sz w:val="16"/>
                        </w:rPr>
                        <w:t>McALESTER</w:t>
                      </w:r>
                      <w:proofErr w:type="spellEnd"/>
                      <w:r w:rsidRPr="001C49BB">
                        <w:rPr>
                          <w:rFonts w:ascii="Bodoni MT" w:hAnsi="Bodoni MT"/>
                          <w:sz w:val="16"/>
                        </w:rPr>
                        <w:t xml:space="preserve"> REGIONAL HEALTH CENTER</w:t>
                      </w:r>
                    </w:p>
                    <w:p w:rsidR="00E232E2" w:rsidRPr="001C49BB" w:rsidRDefault="00E232E2" w:rsidP="00143366">
                      <w:pPr>
                        <w:spacing w:before="200"/>
                        <w:jc w:val="center"/>
                        <w:rPr>
                          <w:rFonts w:ascii="Bodoni MT" w:hAnsi="Bodoni MT"/>
                          <w:sz w:val="18"/>
                        </w:rPr>
                      </w:pPr>
                      <w:r w:rsidRPr="001C49BB">
                        <w:rPr>
                          <w:rFonts w:ascii="Bodoni MT" w:hAnsi="Bodoni MT"/>
                          <w:sz w:val="16"/>
                        </w:rPr>
                        <w:t>One Clark Bass Boulevard, McAlester, Oklahoma  74501, (918) 426-1800</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93"/>
    <w:multiLevelType w:val="hybridMultilevel"/>
    <w:tmpl w:val="F4BC8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3191"/>
    <w:multiLevelType w:val="hybridMultilevel"/>
    <w:tmpl w:val="7DBC194A"/>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00180"/>
    <w:multiLevelType w:val="hybridMultilevel"/>
    <w:tmpl w:val="4EF8F928"/>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871387"/>
    <w:multiLevelType w:val="hybridMultilevel"/>
    <w:tmpl w:val="3432BA36"/>
    <w:lvl w:ilvl="0" w:tplc="712078A0">
      <w:start w:val="1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D97462"/>
    <w:multiLevelType w:val="hybridMultilevel"/>
    <w:tmpl w:val="1F58D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72D15"/>
    <w:multiLevelType w:val="hybridMultilevel"/>
    <w:tmpl w:val="6CF8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D5153"/>
    <w:multiLevelType w:val="hybridMultilevel"/>
    <w:tmpl w:val="EF72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B58CC"/>
    <w:multiLevelType w:val="hybridMultilevel"/>
    <w:tmpl w:val="4476B104"/>
    <w:lvl w:ilvl="0" w:tplc="94D2D216">
      <w:start w:val="11"/>
      <w:numFmt w:val="decimal"/>
      <w:lvlText w:val="%1."/>
      <w:lvlJc w:val="left"/>
      <w:pPr>
        <w:tabs>
          <w:tab w:val="num" w:pos="384"/>
        </w:tabs>
        <w:ind w:left="384" w:hanging="360"/>
      </w:pPr>
      <w:rPr>
        <w:rFonts w:hint="default"/>
        <w:b/>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8">
    <w:nsid w:val="133206B0"/>
    <w:multiLevelType w:val="hybridMultilevel"/>
    <w:tmpl w:val="7C0C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A449E"/>
    <w:multiLevelType w:val="hybridMultilevel"/>
    <w:tmpl w:val="C134872A"/>
    <w:lvl w:ilvl="0" w:tplc="ED7A29EC">
      <w:start w:val="1"/>
      <w:numFmt w:val="lowerLetter"/>
      <w:lvlText w:val="%1."/>
      <w:lvlJc w:val="left"/>
      <w:pPr>
        <w:ind w:left="288"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B4171"/>
    <w:multiLevelType w:val="hybridMultilevel"/>
    <w:tmpl w:val="BBD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E2B53"/>
    <w:multiLevelType w:val="hybridMultilevel"/>
    <w:tmpl w:val="808CE146"/>
    <w:lvl w:ilvl="0" w:tplc="F94A1178">
      <w:start w:val="1"/>
      <w:numFmt w:val="lowerLetter"/>
      <w:lvlText w:val="%1."/>
      <w:lvlJc w:val="left"/>
      <w:pPr>
        <w:ind w:left="216" w:hanging="216"/>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617F4"/>
    <w:multiLevelType w:val="hybridMultilevel"/>
    <w:tmpl w:val="274CD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416C95"/>
    <w:multiLevelType w:val="hybridMultilevel"/>
    <w:tmpl w:val="CEB4475A"/>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D282E"/>
    <w:multiLevelType w:val="hybridMultilevel"/>
    <w:tmpl w:val="8CB0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102CA"/>
    <w:multiLevelType w:val="hybridMultilevel"/>
    <w:tmpl w:val="6846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16A52"/>
    <w:multiLevelType w:val="hybridMultilevel"/>
    <w:tmpl w:val="BA224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52249B"/>
    <w:multiLevelType w:val="hybridMultilevel"/>
    <w:tmpl w:val="90D0F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75C0"/>
    <w:multiLevelType w:val="hybridMultilevel"/>
    <w:tmpl w:val="0E6EE352"/>
    <w:lvl w:ilvl="0" w:tplc="D9D67D9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F6D36"/>
    <w:multiLevelType w:val="hybridMultilevel"/>
    <w:tmpl w:val="A08CA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B91D46"/>
    <w:multiLevelType w:val="hybridMultilevel"/>
    <w:tmpl w:val="988C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37A94"/>
    <w:multiLevelType w:val="hybridMultilevel"/>
    <w:tmpl w:val="A6105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AC0FFC"/>
    <w:multiLevelType w:val="hybridMultilevel"/>
    <w:tmpl w:val="F704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C6D82"/>
    <w:multiLevelType w:val="hybridMultilevel"/>
    <w:tmpl w:val="C3401FA8"/>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D14565"/>
    <w:multiLevelType w:val="hybridMultilevel"/>
    <w:tmpl w:val="CB8A29AC"/>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3E5816"/>
    <w:multiLevelType w:val="hybridMultilevel"/>
    <w:tmpl w:val="30EC4E02"/>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6">
    <w:nsid w:val="5ACD29CF"/>
    <w:multiLevelType w:val="hybridMultilevel"/>
    <w:tmpl w:val="010A5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B3BFB"/>
    <w:multiLevelType w:val="hybridMultilevel"/>
    <w:tmpl w:val="82FC7710"/>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296C23"/>
    <w:multiLevelType w:val="hybridMultilevel"/>
    <w:tmpl w:val="797278A8"/>
    <w:lvl w:ilvl="0" w:tplc="D4BCE560">
      <w:start w:val="1"/>
      <w:numFmt w:val="bullet"/>
      <w:lvlText w:val=""/>
      <w:lvlJc w:val="left"/>
      <w:pPr>
        <w:tabs>
          <w:tab w:val="num" w:pos="774"/>
        </w:tabs>
        <w:ind w:left="77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741F5A"/>
    <w:multiLevelType w:val="hybridMultilevel"/>
    <w:tmpl w:val="CF2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A5D35"/>
    <w:multiLevelType w:val="hybridMultilevel"/>
    <w:tmpl w:val="1B70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5058F"/>
    <w:multiLevelType w:val="hybridMultilevel"/>
    <w:tmpl w:val="B582CDF6"/>
    <w:lvl w:ilvl="0" w:tplc="488812BA">
      <w:start w:val="1"/>
      <w:numFmt w:val="lowerLetter"/>
      <w:lvlText w:val="%1."/>
      <w:lvlJc w:val="left"/>
      <w:pPr>
        <w:ind w:left="216" w:hanging="216"/>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8F313C"/>
    <w:multiLevelType w:val="hybridMultilevel"/>
    <w:tmpl w:val="0D365416"/>
    <w:lvl w:ilvl="0" w:tplc="D10C7140">
      <w:start w:val="1"/>
      <w:numFmt w:val="lowerLetter"/>
      <w:lvlText w:val="%1."/>
      <w:lvlJc w:val="left"/>
      <w:pPr>
        <w:ind w:left="216" w:hanging="216"/>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9"/>
  </w:num>
  <w:num w:numId="3">
    <w:abstractNumId w:val="12"/>
  </w:num>
  <w:num w:numId="4">
    <w:abstractNumId w:val="16"/>
  </w:num>
  <w:num w:numId="5">
    <w:abstractNumId w:val="2"/>
  </w:num>
  <w:num w:numId="6">
    <w:abstractNumId w:val="28"/>
  </w:num>
  <w:num w:numId="7">
    <w:abstractNumId w:val="13"/>
  </w:num>
  <w:num w:numId="8">
    <w:abstractNumId w:val="24"/>
  </w:num>
  <w:num w:numId="9">
    <w:abstractNumId w:val="1"/>
  </w:num>
  <w:num w:numId="10">
    <w:abstractNumId w:val="23"/>
  </w:num>
  <w:num w:numId="11">
    <w:abstractNumId w:val="27"/>
  </w:num>
  <w:num w:numId="12">
    <w:abstractNumId w:val="26"/>
  </w:num>
  <w:num w:numId="13">
    <w:abstractNumId w:val="5"/>
  </w:num>
  <w:num w:numId="14">
    <w:abstractNumId w:val="30"/>
  </w:num>
  <w:num w:numId="15">
    <w:abstractNumId w:val="32"/>
  </w:num>
  <w:num w:numId="16">
    <w:abstractNumId w:val="31"/>
  </w:num>
  <w:num w:numId="17">
    <w:abstractNumId w:val="18"/>
  </w:num>
  <w:num w:numId="18">
    <w:abstractNumId w:val="11"/>
  </w:num>
  <w:num w:numId="19">
    <w:abstractNumId w:val="9"/>
  </w:num>
  <w:num w:numId="20">
    <w:abstractNumId w:val="3"/>
  </w:num>
  <w:num w:numId="21">
    <w:abstractNumId w:val="7"/>
  </w:num>
  <w:num w:numId="22">
    <w:abstractNumId w:val="17"/>
  </w:num>
  <w:num w:numId="23">
    <w:abstractNumId w:val="4"/>
  </w:num>
  <w:num w:numId="24">
    <w:abstractNumId w:val="14"/>
  </w:num>
  <w:num w:numId="25">
    <w:abstractNumId w:val="25"/>
  </w:num>
  <w:num w:numId="26">
    <w:abstractNumId w:val="29"/>
  </w:num>
  <w:num w:numId="27">
    <w:abstractNumId w:val="15"/>
  </w:num>
  <w:num w:numId="28">
    <w:abstractNumId w:val="0"/>
  </w:num>
  <w:num w:numId="29">
    <w:abstractNumId w:val="20"/>
  </w:num>
  <w:num w:numId="30">
    <w:abstractNumId w:val="22"/>
  </w:num>
  <w:num w:numId="31">
    <w:abstractNumId w:val="6"/>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C1"/>
    <w:rsid w:val="00001838"/>
    <w:rsid w:val="00007A1D"/>
    <w:rsid w:val="0001113D"/>
    <w:rsid w:val="00011499"/>
    <w:rsid w:val="00013C23"/>
    <w:rsid w:val="00014BDE"/>
    <w:rsid w:val="00015045"/>
    <w:rsid w:val="00016384"/>
    <w:rsid w:val="000228A4"/>
    <w:rsid w:val="00023C52"/>
    <w:rsid w:val="000328AC"/>
    <w:rsid w:val="0003427B"/>
    <w:rsid w:val="00036CD7"/>
    <w:rsid w:val="00043462"/>
    <w:rsid w:val="0005104F"/>
    <w:rsid w:val="0005211D"/>
    <w:rsid w:val="0006073E"/>
    <w:rsid w:val="0007248B"/>
    <w:rsid w:val="00074174"/>
    <w:rsid w:val="00081764"/>
    <w:rsid w:val="00090088"/>
    <w:rsid w:val="00091C07"/>
    <w:rsid w:val="00092163"/>
    <w:rsid w:val="000930D5"/>
    <w:rsid w:val="000A008E"/>
    <w:rsid w:val="000A70BD"/>
    <w:rsid w:val="000B04D8"/>
    <w:rsid w:val="000B4DF1"/>
    <w:rsid w:val="000C0027"/>
    <w:rsid w:val="000C2052"/>
    <w:rsid w:val="000C50D4"/>
    <w:rsid w:val="000C5A7A"/>
    <w:rsid w:val="000D1386"/>
    <w:rsid w:val="000D1F0C"/>
    <w:rsid w:val="000E0326"/>
    <w:rsid w:val="000E1E29"/>
    <w:rsid w:val="000F2F6B"/>
    <w:rsid w:val="000F4A59"/>
    <w:rsid w:val="000F526B"/>
    <w:rsid w:val="001001E8"/>
    <w:rsid w:val="00102482"/>
    <w:rsid w:val="00104CB8"/>
    <w:rsid w:val="00110C7F"/>
    <w:rsid w:val="0011653A"/>
    <w:rsid w:val="001208F6"/>
    <w:rsid w:val="00121D07"/>
    <w:rsid w:val="001405B5"/>
    <w:rsid w:val="00143366"/>
    <w:rsid w:val="001470E2"/>
    <w:rsid w:val="001471CF"/>
    <w:rsid w:val="001517DE"/>
    <w:rsid w:val="00151E39"/>
    <w:rsid w:val="0015397F"/>
    <w:rsid w:val="0015676F"/>
    <w:rsid w:val="00163E6B"/>
    <w:rsid w:val="00164E24"/>
    <w:rsid w:val="001660A2"/>
    <w:rsid w:val="001666BD"/>
    <w:rsid w:val="0016689E"/>
    <w:rsid w:val="00166DF4"/>
    <w:rsid w:val="00170DAC"/>
    <w:rsid w:val="00171272"/>
    <w:rsid w:val="00183D93"/>
    <w:rsid w:val="00183E92"/>
    <w:rsid w:val="001A4E0C"/>
    <w:rsid w:val="001A6B46"/>
    <w:rsid w:val="001A78AC"/>
    <w:rsid w:val="001B2460"/>
    <w:rsid w:val="001B4965"/>
    <w:rsid w:val="001B4B8E"/>
    <w:rsid w:val="001C561C"/>
    <w:rsid w:val="001C667C"/>
    <w:rsid w:val="001D24CC"/>
    <w:rsid w:val="001D6E99"/>
    <w:rsid w:val="001E727E"/>
    <w:rsid w:val="001E7425"/>
    <w:rsid w:val="001E74F9"/>
    <w:rsid w:val="001F16F7"/>
    <w:rsid w:val="001F24CE"/>
    <w:rsid w:val="001F48AC"/>
    <w:rsid w:val="001F4F37"/>
    <w:rsid w:val="00230BE4"/>
    <w:rsid w:val="00243E5A"/>
    <w:rsid w:val="002546DC"/>
    <w:rsid w:val="002572B2"/>
    <w:rsid w:val="00265434"/>
    <w:rsid w:val="00270C93"/>
    <w:rsid w:val="00281018"/>
    <w:rsid w:val="002A4444"/>
    <w:rsid w:val="002A63AD"/>
    <w:rsid w:val="002B1456"/>
    <w:rsid w:val="002B2A6E"/>
    <w:rsid w:val="002B6EF1"/>
    <w:rsid w:val="002C0D24"/>
    <w:rsid w:val="002C1C24"/>
    <w:rsid w:val="002C63B3"/>
    <w:rsid w:val="002D0845"/>
    <w:rsid w:val="002D0ECC"/>
    <w:rsid w:val="002D57A6"/>
    <w:rsid w:val="002E12AF"/>
    <w:rsid w:val="002E28C5"/>
    <w:rsid w:val="002E4764"/>
    <w:rsid w:val="002E6947"/>
    <w:rsid w:val="002F2056"/>
    <w:rsid w:val="002F52AE"/>
    <w:rsid w:val="00300DEB"/>
    <w:rsid w:val="0030165A"/>
    <w:rsid w:val="003032E1"/>
    <w:rsid w:val="003037C8"/>
    <w:rsid w:val="003053F0"/>
    <w:rsid w:val="0031029D"/>
    <w:rsid w:val="00323491"/>
    <w:rsid w:val="0033589C"/>
    <w:rsid w:val="003412B3"/>
    <w:rsid w:val="003414D2"/>
    <w:rsid w:val="0034465E"/>
    <w:rsid w:val="003460B1"/>
    <w:rsid w:val="00347C70"/>
    <w:rsid w:val="00357789"/>
    <w:rsid w:val="0036034F"/>
    <w:rsid w:val="00365A9B"/>
    <w:rsid w:val="00367294"/>
    <w:rsid w:val="00370CED"/>
    <w:rsid w:val="003817BB"/>
    <w:rsid w:val="00393AA9"/>
    <w:rsid w:val="00397FEA"/>
    <w:rsid w:val="003A5000"/>
    <w:rsid w:val="003A691E"/>
    <w:rsid w:val="003B26A3"/>
    <w:rsid w:val="003B3D59"/>
    <w:rsid w:val="003B4DF0"/>
    <w:rsid w:val="003B6382"/>
    <w:rsid w:val="003C0B7B"/>
    <w:rsid w:val="003C0EB7"/>
    <w:rsid w:val="003C159B"/>
    <w:rsid w:val="003C4BF7"/>
    <w:rsid w:val="003C59FA"/>
    <w:rsid w:val="003D0510"/>
    <w:rsid w:val="003D1755"/>
    <w:rsid w:val="003D32D0"/>
    <w:rsid w:val="003D525A"/>
    <w:rsid w:val="003E75CE"/>
    <w:rsid w:val="003F3BC6"/>
    <w:rsid w:val="003F595F"/>
    <w:rsid w:val="00401C94"/>
    <w:rsid w:val="0040498E"/>
    <w:rsid w:val="00413812"/>
    <w:rsid w:val="00415F54"/>
    <w:rsid w:val="00421718"/>
    <w:rsid w:val="00423AA2"/>
    <w:rsid w:val="004268BB"/>
    <w:rsid w:val="00427FB2"/>
    <w:rsid w:val="0043208F"/>
    <w:rsid w:val="004346DD"/>
    <w:rsid w:val="00434BC2"/>
    <w:rsid w:val="00437C7D"/>
    <w:rsid w:val="0044355A"/>
    <w:rsid w:val="00445E4F"/>
    <w:rsid w:val="00451FB0"/>
    <w:rsid w:val="00454DC1"/>
    <w:rsid w:val="004656D6"/>
    <w:rsid w:val="00467424"/>
    <w:rsid w:val="00472D67"/>
    <w:rsid w:val="004862E4"/>
    <w:rsid w:val="004911B7"/>
    <w:rsid w:val="00495595"/>
    <w:rsid w:val="00496854"/>
    <w:rsid w:val="004A6DC5"/>
    <w:rsid w:val="004B2E0C"/>
    <w:rsid w:val="004C13A2"/>
    <w:rsid w:val="004C3BBE"/>
    <w:rsid w:val="004C4AA5"/>
    <w:rsid w:val="004C4EBC"/>
    <w:rsid w:val="004C77EB"/>
    <w:rsid w:val="004D017A"/>
    <w:rsid w:val="004D2E34"/>
    <w:rsid w:val="004E12D0"/>
    <w:rsid w:val="004E250B"/>
    <w:rsid w:val="004E2E1E"/>
    <w:rsid w:val="004E31D0"/>
    <w:rsid w:val="004E3BCB"/>
    <w:rsid w:val="004F1D44"/>
    <w:rsid w:val="004F3370"/>
    <w:rsid w:val="004F3BA9"/>
    <w:rsid w:val="004F4B57"/>
    <w:rsid w:val="0050024E"/>
    <w:rsid w:val="0050357E"/>
    <w:rsid w:val="00510353"/>
    <w:rsid w:val="00514709"/>
    <w:rsid w:val="00514A5D"/>
    <w:rsid w:val="00514B57"/>
    <w:rsid w:val="00514FA0"/>
    <w:rsid w:val="0051598D"/>
    <w:rsid w:val="0052753A"/>
    <w:rsid w:val="005309A9"/>
    <w:rsid w:val="00532853"/>
    <w:rsid w:val="00532C2A"/>
    <w:rsid w:val="00537446"/>
    <w:rsid w:val="0053770D"/>
    <w:rsid w:val="0053794D"/>
    <w:rsid w:val="0055598B"/>
    <w:rsid w:val="00561B86"/>
    <w:rsid w:val="00561BE3"/>
    <w:rsid w:val="00562922"/>
    <w:rsid w:val="0056456A"/>
    <w:rsid w:val="005758C3"/>
    <w:rsid w:val="005778BF"/>
    <w:rsid w:val="0058340C"/>
    <w:rsid w:val="00584B4F"/>
    <w:rsid w:val="005852E1"/>
    <w:rsid w:val="00585BA0"/>
    <w:rsid w:val="005913D7"/>
    <w:rsid w:val="005A1A23"/>
    <w:rsid w:val="005A3B84"/>
    <w:rsid w:val="005A7061"/>
    <w:rsid w:val="005B7960"/>
    <w:rsid w:val="005C038A"/>
    <w:rsid w:val="005C39B5"/>
    <w:rsid w:val="005D16F9"/>
    <w:rsid w:val="005E04F5"/>
    <w:rsid w:val="005F01D1"/>
    <w:rsid w:val="005F02CD"/>
    <w:rsid w:val="005F7223"/>
    <w:rsid w:val="00601F27"/>
    <w:rsid w:val="00602A9D"/>
    <w:rsid w:val="0060423C"/>
    <w:rsid w:val="006061B2"/>
    <w:rsid w:val="00606F99"/>
    <w:rsid w:val="00607420"/>
    <w:rsid w:val="00614746"/>
    <w:rsid w:val="0062078E"/>
    <w:rsid w:val="00621021"/>
    <w:rsid w:val="00625C69"/>
    <w:rsid w:val="00627B01"/>
    <w:rsid w:val="00632DB1"/>
    <w:rsid w:val="00633000"/>
    <w:rsid w:val="00640F0D"/>
    <w:rsid w:val="00644631"/>
    <w:rsid w:val="00644AE1"/>
    <w:rsid w:val="006473AD"/>
    <w:rsid w:val="00650C97"/>
    <w:rsid w:val="006579C8"/>
    <w:rsid w:val="0066087E"/>
    <w:rsid w:val="00662A44"/>
    <w:rsid w:val="006676D5"/>
    <w:rsid w:val="00673537"/>
    <w:rsid w:val="00681273"/>
    <w:rsid w:val="00681B2F"/>
    <w:rsid w:val="00681CAD"/>
    <w:rsid w:val="006854C7"/>
    <w:rsid w:val="006A1DD5"/>
    <w:rsid w:val="006A318F"/>
    <w:rsid w:val="006A533B"/>
    <w:rsid w:val="006A5B4A"/>
    <w:rsid w:val="006A7DCB"/>
    <w:rsid w:val="006B1965"/>
    <w:rsid w:val="006B39BC"/>
    <w:rsid w:val="006B51D4"/>
    <w:rsid w:val="006B537D"/>
    <w:rsid w:val="006C4525"/>
    <w:rsid w:val="006C49BE"/>
    <w:rsid w:val="006D096F"/>
    <w:rsid w:val="006D1075"/>
    <w:rsid w:val="006D680F"/>
    <w:rsid w:val="006E2A76"/>
    <w:rsid w:val="006E58B9"/>
    <w:rsid w:val="006F1A62"/>
    <w:rsid w:val="006F50E2"/>
    <w:rsid w:val="007059F5"/>
    <w:rsid w:val="0070768F"/>
    <w:rsid w:val="00710F29"/>
    <w:rsid w:val="0071596C"/>
    <w:rsid w:val="00715A30"/>
    <w:rsid w:val="007207B5"/>
    <w:rsid w:val="00725023"/>
    <w:rsid w:val="00731E29"/>
    <w:rsid w:val="00733A63"/>
    <w:rsid w:val="00736069"/>
    <w:rsid w:val="00744CB4"/>
    <w:rsid w:val="00746F79"/>
    <w:rsid w:val="00751B6C"/>
    <w:rsid w:val="007539CF"/>
    <w:rsid w:val="00761822"/>
    <w:rsid w:val="00761B23"/>
    <w:rsid w:val="007644AB"/>
    <w:rsid w:val="00765256"/>
    <w:rsid w:val="00766872"/>
    <w:rsid w:val="00767A30"/>
    <w:rsid w:val="007723C2"/>
    <w:rsid w:val="00775FC9"/>
    <w:rsid w:val="00780C88"/>
    <w:rsid w:val="00794CC9"/>
    <w:rsid w:val="007A11B8"/>
    <w:rsid w:val="007A2FEF"/>
    <w:rsid w:val="007A30B1"/>
    <w:rsid w:val="007A7881"/>
    <w:rsid w:val="007B62B9"/>
    <w:rsid w:val="007B68AA"/>
    <w:rsid w:val="007B6D82"/>
    <w:rsid w:val="007C4D32"/>
    <w:rsid w:val="007C5DB4"/>
    <w:rsid w:val="007D5E4E"/>
    <w:rsid w:val="007D706B"/>
    <w:rsid w:val="007F0CFB"/>
    <w:rsid w:val="007F77D2"/>
    <w:rsid w:val="00802E1D"/>
    <w:rsid w:val="008038AC"/>
    <w:rsid w:val="00817114"/>
    <w:rsid w:val="008252E3"/>
    <w:rsid w:val="00837A92"/>
    <w:rsid w:val="008450B6"/>
    <w:rsid w:val="008458D9"/>
    <w:rsid w:val="0085454B"/>
    <w:rsid w:val="008644AC"/>
    <w:rsid w:val="00864F6F"/>
    <w:rsid w:val="0087085F"/>
    <w:rsid w:val="008747D7"/>
    <w:rsid w:val="0087719D"/>
    <w:rsid w:val="00880DA1"/>
    <w:rsid w:val="00884DB8"/>
    <w:rsid w:val="00892069"/>
    <w:rsid w:val="00892BFF"/>
    <w:rsid w:val="00894CE2"/>
    <w:rsid w:val="00895BC3"/>
    <w:rsid w:val="00897C85"/>
    <w:rsid w:val="008A23D5"/>
    <w:rsid w:val="008A3CBE"/>
    <w:rsid w:val="008C0413"/>
    <w:rsid w:val="008C095F"/>
    <w:rsid w:val="008C199F"/>
    <w:rsid w:val="008C5A9D"/>
    <w:rsid w:val="008D161C"/>
    <w:rsid w:val="008D29AB"/>
    <w:rsid w:val="008D393D"/>
    <w:rsid w:val="008D7205"/>
    <w:rsid w:val="008E0B10"/>
    <w:rsid w:val="008E1FEA"/>
    <w:rsid w:val="008E2468"/>
    <w:rsid w:val="008E2D36"/>
    <w:rsid w:val="008E3252"/>
    <w:rsid w:val="008F0CE2"/>
    <w:rsid w:val="008F5DC2"/>
    <w:rsid w:val="008F5E96"/>
    <w:rsid w:val="00902054"/>
    <w:rsid w:val="00902380"/>
    <w:rsid w:val="00904A08"/>
    <w:rsid w:val="00906A44"/>
    <w:rsid w:val="00907112"/>
    <w:rsid w:val="00917B19"/>
    <w:rsid w:val="00920921"/>
    <w:rsid w:val="0092448A"/>
    <w:rsid w:val="00936326"/>
    <w:rsid w:val="00936E38"/>
    <w:rsid w:val="00940D9E"/>
    <w:rsid w:val="00943D5C"/>
    <w:rsid w:val="00945E9E"/>
    <w:rsid w:val="00952BE8"/>
    <w:rsid w:val="00960DF8"/>
    <w:rsid w:val="00967191"/>
    <w:rsid w:val="009731E6"/>
    <w:rsid w:val="009744B9"/>
    <w:rsid w:val="0097731A"/>
    <w:rsid w:val="009870F8"/>
    <w:rsid w:val="0098735C"/>
    <w:rsid w:val="009972D4"/>
    <w:rsid w:val="009A0C75"/>
    <w:rsid w:val="009A366B"/>
    <w:rsid w:val="009B69CB"/>
    <w:rsid w:val="009C0AAA"/>
    <w:rsid w:val="009C2A6D"/>
    <w:rsid w:val="009C4A4E"/>
    <w:rsid w:val="009C5DFD"/>
    <w:rsid w:val="009C5E92"/>
    <w:rsid w:val="009D0B7D"/>
    <w:rsid w:val="009D19CA"/>
    <w:rsid w:val="009D5EE0"/>
    <w:rsid w:val="009D79C8"/>
    <w:rsid w:val="009E4EEB"/>
    <w:rsid w:val="009E79C2"/>
    <w:rsid w:val="00A029E0"/>
    <w:rsid w:val="00A111DC"/>
    <w:rsid w:val="00A12171"/>
    <w:rsid w:val="00A20390"/>
    <w:rsid w:val="00A2210C"/>
    <w:rsid w:val="00A22BAA"/>
    <w:rsid w:val="00A253ED"/>
    <w:rsid w:val="00A270E1"/>
    <w:rsid w:val="00A367E8"/>
    <w:rsid w:val="00A37CA4"/>
    <w:rsid w:val="00A416E3"/>
    <w:rsid w:val="00A41F86"/>
    <w:rsid w:val="00A437B6"/>
    <w:rsid w:val="00A45D19"/>
    <w:rsid w:val="00A6093F"/>
    <w:rsid w:val="00A6587E"/>
    <w:rsid w:val="00A70A62"/>
    <w:rsid w:val="00A72E05"/>
    <w:rsid w:val="00A73713"/>
    <w:rsid w:val="00A81343"/>
    <w:rsid w:val="00A81422"/>
    <w:rsid w:val="00A85320"/>
    <w:rsid w:val="00A85F38"/>
    <w:rsid w:val="00A86FE8"/>
    <w:rsid w:val="00A9460B"/>
    <w:rsid w:val="00A95A6F"/>
    <w:rsid w:val="00A96E15"/>
    <w:rsid w:val="00AA24F7"/>
    <w:rsid w:val="00AA3992"/>
    <w:rsid w:val="00AB29B6"/>
    <w:rsid w:val="00AB3431"/>
    <w:rsid w:val="00AB34A3"/>
    <w:rsid w:val="00AB4782"/>
    <w:rsid w:val="00AC2BCD"/>
    <w:rsid w:val="00AC3593"/>
    <w:rsid w:val="00AD2674"/>
    <w:rsid w:val="00AD28FF"/>
    <w:rsid w:val="00AD59ED"/>
    <w:rsid w:val="00AE336B"/>
    <w:rsid w:val="00AE5EC8"/>
    <w:rsid w:val="00AF0BEB"/>
    <w:rsid w:val="00AF1E40"/>
    <w:rsid w:val="00AF2205"/>
    <w:rsid w:val="00AF5079"/>
    <w:rsid w:val="00B0669C"/>
    <w:rsid w:val="00B06C5A"/>
    <w:rsid w:val="00B1146B"/>
    <w:rsid w:val="00B13202"/>
    <w:rsid w:val="00B17E2E"/>
    <w:rsid w:val="00B21575"/>
    <w:rsid w:val="00B22EDE"/>
    <w:rsid w:val="00B30624"/>
    <w:rsid w:val="00B33918"/>
    <w:rsid w:val="00B36D6B"/>
    <w:rsid w:val="00B434A1"/>
    <w:rsid w:val="00B453E9"/>
    <w:rsid w:val="00B4553F"/>
    <w:rsid w:val="00B4746D"/>
    <w:rsid w:val="00B57437"/>
    <w:rsid w:val="00B57640"/>
    <w:rsid w:val="00B611A2"/>
    <w:rsid w:val="00B67144"/>
    <w:rsid w:val="00B67978"/>
    <w:rsid w:val="00B71039"/>
    <w:rsid w:val="00B71227"/>
    <w:rsid w:val="00B71CA6"/>
    <w:rsid w:val="00B72292"/>
    <w:rsid w:val="00B75ACF"/>
    <w:rsid w:val="00B75AF3"/>
    <w:rsid w:val="00B8076C"/>
    <w:rsid w:val="00B818FD"/>
    <w:rsid w:val="00B84972"/>
    <w:rsid w:val="00B961A2"/>
    <w:rsid w:val="00BA0E04"/>
    <w:rsid w:val="00BA2E53"/>
    <w:rsid w:val="00BA76EC"/>
    <w:rsid w:val="00BB0BB3"/>
    <w:rsid w:val="00BB3ED7"/>
    <w:rsid w:val="00BB4307"/>
    <w:rsid w:val="00BB7FCC"/>
    <w:rsid w:val="00BC1E3C"/>
    <w:rsid w:val="00BC1EDF"/>
    <w:rsid w:val="00BC2A55"/>
    <w:rsid w:val="00BD0813"/>
    <w:rsid w:val="00BE1C18"/>
    <w:rsid w:val="00BE30AE"/>
    <w:rsid w:val="00BE6E08"/>
    <w:rsid w:val="00BE7B11"/>
    <w:rsid w:val="00BF47EC"/>
    <w:rsid w:val="00C00611"/>
    <w:rsid w:val="00C066B2"/>
    <w:rsid w:val="00C10265"/>
    <w:rsid w:val="00C12B2C"/>
    <w:rsid w:val="00C14E38"/>
    <w:rsid w:val="00C1757D"/>
    <w:rsid w:val="00C21C56"/>
    <w:rsid w:val="00C22E94"/>
    <w:rsid w:val="00C27D63"/>
    <w:rsid w:val="00C3216A"/>
    <w:rsid w:val="00C34D52"/>
    <w:rsid w:val="00C43342"/>
    <w:rsid w:val="00C502C8"/>
    <w:rsid w:val="00C528DA"/>
    <w:rsid w:val="00C57568"/>
    <w:rsid w:val="00C62ACA"/>
    <w:rsid w:val="00C62B83"/>
    <w:rsid w:val="00C67BC7"/>
    <w:rsid w:val="00C739A3"/>
    <w:rsid w:val="00C757FE"/>
    <w:rsid w:val="00C825EC"/>
    <w:rsid w:val="00C84C63"/>
    <w:rsid w:val="00C92B72"/>
    <w:rsid w:val="00C93688"/>
    <w:rsid w:val="00C96A07"/>
    <w:rsid w:val="00CA4A24"/>
    <w:rsid w:val="00CA598E"/>
    <w:rsid w:val="00CA62E9"/>
    <w:rsid w:val="00CB0E0C"/>
    <w:rsid w:val="00CB2EA7"/>
    <w:rsid w:val="00CB3A1A"/>
    <w:rsid w:val="00CB67EE"/>
    <w:rsid w:val="00CB7104"/>
    <w:rsid w:val="00CC046F"/>
    <w:rsid w:val="00CD6684"/>
    <w:rsid w:val="00CE18C4"/>
    <w:rsid w:val="00CE4602"/>
    <w:rsid w:val="00CF23FF"/>
    <w:rsid w:val="00CF31C3"/>
    <w:rsid w:val="00D00213"/>
    <w:rsid w:val="00D04743"/>
    <w:rsid w:val="00D063BB"/>
    <w:rsid w:val="00D11C47"/>
    <w:rsid w:val="00D17B64"/>
    <w:rsid w:val="00D36EC9"/>
    <w:rsid w:val="00D43661"/>
    <w:rsid w:val="00D51E1F"/>
    <w:rsid w:val="00D525AA"/>
    <w:rsid w:val="00D54344"/>
    <w:rsid w:val="00D544A5"/>
    <w:rsid w:val="00D603C1"/>
    <w:rsid w:val="00D60DFB"/>
    <w:rsid w:val="00D72369"/>
    <w:rsid w:val="00D72E7C"/>
    <w:rsid w:val="00D745FF"/>
    <w:rsid w:val="00D74E72"/>
    <w:rsid w:val="00D80186"/>
    <w:rsid w:val="00D822A7"/>
    <w:rsid w:val="00D852BA"/>
    <w:rsid w:val="00D92F0E"/>
    <w:rsid w:val="00D942E4"/>
    <w:rsid w:val="00D9505A"/>
    <w:rsid w:val="00D95C36"/>
    <w:rsid w:val="00D96483"/>
    <w:rsid w:val="00D97C09"/>
    <w:rsid w:val="00DA0751"/>
    <w:rsid w:val="00DA6734"/>
    <w:rsid w:val="00DB0300"/>
    <w:rsid w:val="00DB62D9"/>
    <w:rsid w:val="00DC0B9B"/>
    <w:rsid w:val="00DC1C51"/>
    <w:rsid w:val="00DC3A08"/>
    <w:rsid w:val="00DC708F"/>
    <w:rsid w:val="00DD05A3"/>
    <w:rsid w:val="00DD600A"/>
    <w:rsid w:val="00DE47BE"/>
    <w:rsid w:val="00DF15C9"/>
    <w:rsid w:val="00DF40A4"/>
    <w:rsid w:val="00DF5AF4"/>
    <w:rsid w:val="00DF5E06"/>
    <w:rsid w:val="00E01165"/>
    <w:rsid w:val="00E0229A"/>
    <w:rsid w:val="00E0454C"/>
    <w:rsid w:val="00E052BD"/>
    <w:rsid w:val="00E073C6"/>
    <w:rsid w:val="00E110E0"/>
    <w:rsid w:val="00E212D5"/>
    <w:rsid w:val="00E23239"/>
    <w:rsid w:val="00E232E2"/>
    <w:rsid w:val="00E2360B"/>
    <w:rsid w:val="00E25459"/>
    <w:rsid w:val="00E25E2D"/>
    <w:rsid w:val="00E31B9E"/>
    <w:rsid w:val="00E34983"/>
    <w:rsid w:val="00E41E88"/>
    <w:rsid w:val="00E51E17"/>
    <w:rsid w:val="00E53CF9"/>
    <w:rsid w:val="00E6020D"/>
    <w:rsid w:val="00E70F36"/>
    <w:rsid w:val="00E71CFA"/>
    <w:rsid w:val="00E721EF"/>
    <w:rsid w:val="00E83E20"/>
    <w:rsid w:val="00E913D3"/>
    <w:rsid w:val="00E92A2E"/>
    <w:rsid w:val="00EB4F0B"/>
    <w:rsid w:val="00EB6DB9"/>
    <w:rsid w:val="00EC5F0D"/>
    <w:rsid w:val="00ED0003"/>
    <w:rsid w:val="00ED0E80"/>
    <w:rsid w:val="00ED6501"/>
    <w:rsid w:val="00ED6FC8"/>
    <w:rsid w:val="00ED792C"/>
    <w:rsid w:val="00ED7D4A"/>
    <w:rsid w:val="00EE2413"/>
    <w:rsid w:val="00EE2A9E"/>
    <w:rsid w:val="00EE32D7"/>
    <w:rsid w:val="00EE5DDA"/>
    <w:rsid w:val="00EF1301"/>
    <w:rsid w:val="00EF39EB"/>
    <w:rsid w:val="00F12574"/>
    <w:rsid w:val="00F16064"/>
    <w:rsid w:val="00F22F18"/>
    <w:rsid w:val="00F25173"/>
    <w:rsid w:val="00F30D56"/>
    <w:rsid w:val="00F3673C"/>
    <w:rsid w:val="00F36784"/>
    <w:rsid w:val="00F3752F"/>
    <w:rsid w:val="00F40DCD"/>
    <w:rsid w:val="00F42FFF"/>
    <w:rsid w:val="00F47B32"/>
    <w:rsid w:val="00F47E26"/>
    <w:rsid w:val="00F47F47"/>
    <w:rsid w:val="00F5524D"/>
    <w:rsid w:val="00F559E3"/>
    <w:rsid w:val="00F55EB9"/>
    <w:rsid w:val="00F56531"/>
    <w:rsid w:val="00F65426"/>
    <w:rsid w:val="00F6616E"/>
    <w:rsid w:val="00F73AB3"/>
    <w:rsid w:val="00F812AD"/>
    <w:rsid w:val="00F8162F"/>
    <w:rsid w:val="00F86100"/>
    <w:rsid w:val="00FB0342"/>
    <w:rsid w:val="00FB4BD0"/>
    <w:rsid w:val="00FB5158"/>
    <w:rsid w:val="00FB6665"/>
    <w:rsid w:val="00FB6781"/>
    <w:rsid w:val="00FC7D2E"/>
    <w:rsid w:val="00FD6AA5"/>
    <w:rsid w:val="00FF0BB8"/>
    <w:rsid w:val="00FF6C3C"/>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sto MT" w:hAnsi="Calisto MT" w:cs="Arial"/>
      <w:sz w:val="24"/>
      <w:szCs w:val="24"/>
    </w:rPr>
  </w:style>
  <w:style w:type="paragraph" w:styleId="Heading2">
    <w:name w:val="heading 2"/>
    <w:basedOn w:val="Normal"/>
    <w:next w:val="Normal"/>
    <w:qFormat/>
    <w:rsid w:val="00143366"/>
    <w:pPr>
      <w:keepNext/>
      <w:spacing w:before="40"/>
      <w:jc w:val="center"/>
      <w:outlineLvl w:val="1"/>
    </w:pPr>
    <w:rPr>
      <w:rFonts w:ascii="Technical" w:hAnsi="Technical" w:cs="Times New Roman"/>
      <w:b/>
      <w:i/>
      <w:spacing w:val="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037C8"/>
    <w:rPr>
      <w:sz w:val="20"/>
      <w:szCs w:val="20"/>
    </w:rPr>
  </w:style>
  <w:style w:type="paragraph" w:styleId="EnvelopeAddress">
    <w:name w:val="envelope address"/>
    <w:basedOn w:val="Normal"/>
    <w:rsid w:val="003037C8"/>
    <w:pPr>
      <w:framePr w:w="7920" w:h="1980" w:hRule="exact" w:hSpace="180" w:wrap="auto" w:hAnchor="page" w:xAlign="center" w:yAlign="bottom"/>
      <w:ind w:left="2880"/>
    </w:pPr>
  </w:style>
  <w:style w:type="table" w:styleId="TableGrid">
    <w:name w:val="Table Grid"/>
    <w:basedOn w:val="TableNormal"/>
    <w:rsid w:val="00454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3366"/>
    <w:pPr>
      <w:tabs>
        <w:tab w:val="center" w:pos="4320"/>
        <w:tab w:val="right" w:pos="8640"/>
      </w:tabs>
    </w:pPr>
  </w:style>
  <w:style w:type="paragraph" w:styleId="Footer">
    <w:name w:val="footer"/>
    <w:basedOn w:val="Normal"/>
    <w:rsid w:val="00143366"/>
    <w:pPr>
      <w:tabs>
        <w:tab w:val="center" w:pos="4320"/>
        <w:tab w:val="right" w:pos="8640"/>
      </w:tabs>
    </w:pPr>
  </w:style>
  <w:style w:type="character" w:styleId="PageNumber">
    <w:name w:val="page number"/>
    <w:basedOn w:val="DefaultParagraphFont"/>
    <w:rsid w:val="00143366"/>
  </w:style>
  <w:style w:type="paragraph" w:styleId="BalloonText">
    <w:name w:val="Balloon Text"/>
    <w:basedOn w:val="Normal"/>
    <w:semiHidden/>
    <w:rsid w:val="00143366"/>
    <w:rPr>
      <w:rFonts w:ascii="Tahoma" w:hAnsi="Tahoma" w:cs="Tahoma"/>
      <w:sz w:val="16"/>
      <w:szCs w:val="16"/>
    </w:rPr>
  </w:style>
  <w:style w:type="paragraph" w:styleId="ListParagraph">
    <w:name w:val="List Paragraph"/>
    <w:basedOn w:val="Normal"/>
    <w:uiPriority w:val="34"/>
    <w:qFormat/>
    <w:rsid w:val="008E2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sto MT" w:hAnsi="Calisto MT" w:cs="Arial"/>
      <w:sz w:val="24"/>
      <w:szCs w:val="24"/>
    </w:rPr>
  </w:style>
  <w:style w:type="paragraph" w:styleId="Heading2">
    <w:name w:val="heading 2"/>
    <w:basedOn w:val="Normal"/>
    <w:next w:val="Normal"/>
    <w:qFormat/>
    <w:rsid w:val="00143366"/>
    <w:pPr>
      <w:keepNext/>
      <w:spacing w:before="40"/>
      <w:jc w:val="center"/>
      <w:outlineLvl w:val="1"/>
    </w:pPr>
    <w:rPr>
      <w:rFonts w:ascii="Technical" w:hAnsi="Technical" w:cs="Times New Roman"/>
      <w:b/>
      <w:i/>
      <w:spacing w:val="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037C8"/>
    <w:rPr>
      <w:sz w:val="20"/>
      <w:szCs w:val="20"/>
    </w:rPr>
  </w:style>
  <w:style w:type="paragraph" w:styleId="EnvelopeAddress">
    <w:name w:val="envelope address"/>
    <w:basedOn w:val="Normal"/>
    <w:rsid w:val="003037C8"/>
    <w:pPr>
      <w:framePr w:w="7920" w:h="1980" w:hRule="exact" w:hSpace="180" w:wrap="auto" w:hAnchor="page" w:xAlign="center" w:yAlign="bottom"/>
      <w:ind w:left="2880"/>
    </w:pPr>
  </w:style>
  <w:style w:type="table" w:styleId="TableGrid">
    <w:name w:val="Table Grid"/>
    <w:basedOn w:val="TableNormal"/>
    <w:rsid w:val="00454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3366"/>
    <w:pPr>
      <w:tabs>
        <w:tab w:val="center" w:pos="4320"/>
        <w:tab w:val="right" w:pos="8640"/>
      </w:tabs>
    </w:pPr>
  </w:style>
  <w:style w:type="paragraph" w:styleId="Footer">
    <w:name w:val="footer"/>
    <w:basedOn w:val="Normal"/>
    <w:rsid w:val="00143366"/>
    <w:pPr>
      <w:tabs>
        <w:tab w:val="center" w:pos="4320"/>
        <w:tab w:val="right" w:pos="8640"/>
      </w:tabs>
    </w:pPr>
  </w:style>
  <w:style w:type="character" w:styleId="PageNumber">
    <w:name w:val="page number"/>
    <w:basedOn w:val="DefaultParagraphFont"/>
    <w:rsid w:val="00143366"/>
  </w:style>
  <w:style w:type="paragraph" w:styleId="BalloonText">
    <w:name w:val="Balloon Text"/>
    <w:basedOn w:val="Normal"/>
    <w:semiHidden/>
    <w:rsid w:val="00143366"/>
    <w:rPr>
      <w:rFonts w:ascii="Tahoma" w:hAnsi="Tahoma" w:cs="Tahoma"/>
      <w:sz w:val="16"/>
      <w:szCs w:val="16"/>
    </w:rPr>
  </w:style>
  <w:style w:type="paragraph" w:styleId="ListParagraph">
    <w:name w:val="List Paragraph"/>
    <w:basedOn w:val="Normal"/>
    <w:uiPriority w:val="34"/>
    <w:qFormat/>
    <w:rsid w:val="008E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Executive Committee</vt:lpstr>
    </vt:vector>
  </TitlesOfParts>
  <Company>MRHC</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creator>Debi_p</dc:creator>
  <cp:lastModifiedBy>Deborah Sherwood</cp:lastModifiedBy>
  <cp:revision>2</cp:revision>
  <cp:lastPrinted>2014-08-08T15:27:00Z</cp:lastPrinted>
  <dcterms:created xsi:type="dcterms:W3CDTF">2014-08-08T15:38:00Z</dcterms:created>
  <dcterms:modified xsi:type="dcterms:W3CDTF">2014-08-08T15:38:00Z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